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Зарегистрировано в Минюсте России 4 февраля 2014 г. N 31219</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 xml:space="preserve">ФЕДЕРАЛЬНАЯ СЛУЖБА ПО </w:t>
      </w:r>
      <w:proofErr w:type="gramStart"/>
      <w:r w:rsidRPr="00CE74D4">
        <w:rPr>
          <w:rFonts w:ascii="Verdana" w:eastAsia="Times New Roman" w:hAnsi="Verdana" w:cs="Times New Roman"/>
          <w:b/>
          <w:bCs/>
          <w:sz w:val="21"/>
          <w:szCs w:val="21"/>
        </w:rPr>
        <w:t>ЭКОЛОГИЧЕСКОМУ</w:t>
      </w:r>
      <w:proofErr w:type="gramEnd"/>
      <w:r w:rsidRPr="00CE74D4">
        <w:rPr>
          <w:rFonts w:ascii="Verdana" w:eastAsia="Times New Roman" w:hAnsi="Verdana" w:cs="Times New Roman"/>
          <w:b/>
          <w:bCs/>
          <w:sz w:val="21"/>
          <w:szCs w:val="21"/>
        </w:rPr>
        <w:t>, ТЕХНОЛОГИЧЕСКОМУ</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И АТОМНОМУ НАДЗОРУ</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br/>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ПРИКАЗ</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от 25 июля 2013 г. N 325</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br/>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ОБ УТВЕРЖДЕНИИ АДМИНИСТРАТИВНОГО РЕГЛАМЕНТА</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 xml:space="preserve">ПО ИСПОЛНЕНИЮ ФЕДЕРАЛЬНОЙ СЛУЖБОЙ </w:t>
      </w:r>
      <w:proofErr w:type="gramStart"/>
      <w:r w:rsidRPr="00CE74D4">
        <w:rPr>
          <w:rFonts w:ascii="Verdana" w:eastAsia="Times New Roman" w:hAnsi="Verdana" w:cs="Times New Roman"/>
          <w:b/>
          <w:bCs/>
          <w:sz w:val="21"/>
          <w:szCs w:val="21"/>
        </w:rPr>
        <w:t>ПО</w:t>
      </w:r>
      <w:proofErr w:type="gramEnd"/>
      <w:r w:rsidRPr="00CE74D4">
        <w:rPr>
          <w:rFonts w:ascii="Verdana" w:eastAsia="Times New Roman" w:hAnsi="Verdana" w:cs="Times New Roman"/>
          <w:b/>
          <w:bCs/>
          <w:sz w:val="21"/>
          <w:szCs w:val="21"/>
        </w:rPr>
        <w:t xml:space="preserve"> ЭКОЛОГИЧЕСКОМУ,</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ТЕХНОЛОГИЧЕСКОМУ И АТОМНОМУ НАДЗОРУ ГОСУДАРСТВЕННОЙ ФУНКЦИИ</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ПО ОСУЩЕСТВЛЕНИЮ ГОСУДАРСТВЕННОГО НАДЗОРА ЗА ДЕЯТЕЛЬНОСТЬЮ</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САМОРЕГУЛИРУЕМЫХ ОРГАНИЗАЦИЙ В ОБЛАСТИ ИНЖЕНЕРНЫХ</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ИЗЫСКАНИЙ, АРХИТЕКТУРНО-СТРОИТЕЛЬНОГО ПРОЕКТИРОВАНИЯ,</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СТРОИТЕЛЬСТВА, РЕКОНСТРУКЦИИ И КАПИТАЛЬНОГО РЕМОНТА</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ОБЪЕКТОВ КАПИТАЛЬНОГО СТРОИТЕЛЬСТВА</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В соответствии с </w:t>
      </w:r>
      <w:r w:rsidRPr="00CE74D4">
        <w:rPr>
          <w:rFonts w:ascii="Verdana" w:eastAsia="Times New Roman" w:hAnsi="Verdana" w:cs="Times New Roman"/>
          <w:color w:val="0000FF"/>
          <w:sz w:val="21"/>
          <w:szCs w:val="21"/>
          <w:u w:val="single"/>
        </w:rPr>
        <w:t>постановлением</w:t>
      </w:r>
      <w:r w:rsidRPr="00CE74D4">
        <w:rPr>
          <w:rFonts w:ascii="Verdana" w:eastAsia="Times New Roman" w:hAnsi="Verdana" w:cs="Times New Roman"/>
          <w:color w:val="000000"/>
          <w:sz w:val="21"/>
          <w:szCs w:val="21"/>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Утвердить прилагаемый к настоящему приказу Административный </w:t>
      </w:r>
      <w:r w:rsidRPr="00CE74D4">
        <w:rPr>
          <w:rFonts w:ascii="Verdana" w:eastAsia="Times New Roman" w:hAnsi="Verdana" w:cs="Times New Roman"/>
          <w:color w:val="0000FF"/>
          <w:sz w:val="21"/>
          <w:szCs w:val="21"/>
          <w:u w:val="single"/>
        </w:rPr>
        <w:t>регламент</w:t>
      </w:r>
      <w:r w:rsidRPr="00CE74D4">
        <w:rPr>
          <w:rFonts w:ascii="Verdana" w:eastAsia="Times New Roman" w:hAnsi="Verdana" w:cs="Times New Roman"/>
          <w:color w:val="000000"/>
          <w:sz w:val="21"/>
          <w:szCs w:val="21"/>
        </w:rPr>
        <w:t xml:space="preserve">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360" w:lineRule="auto"/>
        <w:jc w:val="right"/>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Врио</w:t>
      </w:r>
      <w:proofErr w:type="spellEnd"/>
      <w:r w:rsidRPr="00CE74D4">
        <w:rPr>
          <w:rFonts w:ascii="Verdana" w:eastAsia="Times New Roman" w:hAnsi="Verdana" w:cs="Times New Roman"/>
          <w:sz w:val="21"/>
          <w:szCs w:val="21"/>
        </w:rPr>
        <w:t xml:space="preserve"> руководителя</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А.В.ФЕРАПОНТОВ</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Утвержден</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приказом Федеральной службы</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по экологическому, технологическому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и атомному надзору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от 25.07.2013 N 325</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АДМИНИСТРАТИВНЫЙ РЕГЛАМЕНТ</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 xml:space="preserve">ПО ИСПОЛНЕНИЮ ФЕДЕРАЛЬНОЙ СЛУЖБОЙ </w:t>
      </w:r>
      <w:proofErr w:type="gramStart"/>
      <w:r w:rsidRPr="00CE74D4">
        <w:rPr>
          <w:rFonts w:ascii="Verdana" w:eastAsia="Times New Roman" w:hAnsi="Verdana" w:cs="Times New Roman"/>
          <w:b/>
          <w:bCs/>
          <w:sz w:val="21"/>
          <w:szCs w:val="21"/>
        </w:rPr>
        <w:t>ПО</w:t>
      </w:r>
      <w:proofErr w:type="gramEnd"/>
      <w:r w:rsidRPr="00CE74D4">
        <w:rPr>
          <w:rFonts w:ascii="Verdana" w:eastAsia="Times New Roman" w:hAnsi="Verdana" w:cs="Times New Roman"/>
          <w:b/>
          <w:bCs/>
          <w:sz w:val="21"/>
          <w:szCs w:val="21"/>
        </w:rPr>
        <w:t xml:space="preserve"> ЭКОЛОГИЧЕСКОМУ,</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ТЕХНОЛОГИЧЕСКОМУ И АТОМНОМУ НАДЗОРУ ГОСУДАРСТВЕННОЙ ФУНКЦИИ</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lastRenderedPageBreak/>
        <w:t>ПО ОСУЩЕСТВЛЕНИЮ ГОСУДАРСТВЕННОГО НАДЗОРА ЗА ДЕЯТЕЛЬНОСТЬЮ</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САМОРЕГУЛИРУЕМЫХ ОРГАНИЗАЦИЙ В ОБЛАСТИ ИНЖЕНЕРНЫХ</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ИЗЫСКАНИЙ, АРХИТЕКТУРНО-СТРОИТЕЛЬНОГО ПРОЕКТИРОВАНИЯ,</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СТРОИТЕЛЬСТВА, РЕКОНСТРУКЦИИ И КАПИТАЛЬНОГО РЕМОНТА</w:t>
      </w:r>
    </w:p>
    <w:p w:rsidR="00CE74D4" w:rsidRPr="00CE74D4" w:rsidRDefault="00CE74D4" w:rsidP="00CE74D4">
      <w:pPr>
        <w:spacing w:after="0" w:line="360" w:lineRule="auto"/>
        <w:jc w:val="center"/>
        <w:rPr>
          <w:rFonts w:ascii="Verdana" w:eastAsia="Times New Roman" w:hAnsi="Verdana" w:cs="Times New Roman"/>
          <w:b/>
          <w:bCs/>
          <w:sz w:val="21"/>
          <w:szCs w:val="21"/>
        </w:rPr>
      </w:pPr>
      <w:r w:rsidRPr="00CE74D4">
        <w:rPr>
          <w:rFonts w:ascii="Verdana" w:eastAsia="Times New Roman" w:hAnsi="Verdana" w:cs="Times New Roman"/>
          <w:b/>
          <w:bCs/>
          <w:sz w:val="21"/>
          <w:szCs w:val="21"/>
        </w:rPr>
        <w:t>ОБЪЕКТОВ КАПИТАЛЬНОГО СТРОИТЕЛЬСТВА</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I. Общие положения</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 </w:t>
      </w:r>
      <w:proofErr w:type="gramStart"/>
      <w:r w:rsidRPr="00CE74D4">
        <w:rPr>
          <w:rFonts w:ascii="Verdana" w:eastAsia="Times New Roman" w:hAnsi="Verdana" w:cs="Times New Roman"/>
          <w:color w:val="000000"/>
          <w:sz w:val="21"/>
          <w:szCs w:val="21"/>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Административный регламент)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(далее - территориальные</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 xml:space="preserve">органы) при осуществлении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w:t>
      </w:r>
      <w:proofErr w:type="spellStart"/>
      <w:r w:rsidRPr="00CE74D4">
        <w:rPr>
          <w:rFonts w:ascii="Verdana" w:eastAsia="Times New Roman" w:hAnsi="Verdana" w:cs="Times New Roman"/>
          <w:color w:val="000000"/>
          <w:sz w:val="21"/>
          <w:szCs w:val="21"/>
        </w:rPr>
        <w:t>саморегулируемые</w:t>
      </w:r>
      <w:proofErr w:type="spellEnd"/>
      <w:r w:rsidRPr="00CE74D4">
        <w:rPr>
          <w:rFonts w:ascii="Verdana" w:eastAsia="Times New Roman" w:hAnsi="Verdana" w:cs="Times New Roman"/>
          <w:color w:val="000000"/>
          <w:sz w:val="21"/>
          <w:szCs w:val="21"/>
        </w:rPr>
        <w:t xml:space="preserve"> организации), а также порядок взаимодействия между структурными подразделениями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(территориальных органов), их должностными лицами, взаимодействия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(территориальных органов) с физическими и юридическими лицам, иными органами государственной власти и органами местного самоуправления, учреждениями и организациями при</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исполнении</w:t>
      </w:r>
      <w:proofErr w:type="gramEnd"/>
      <w:r w:rsidRPr="00CE74D4">
        <w:rPr>
          <w:rFonts w:ascii="Verdana" w:eastAsia="Times New Roman" w:hAnsi="Verdana" w:cs="Times New Roman"/>
          <w:color w:val="000000"/>
          <w:sz w:val="21"/>
          <w:szCs w:val="21"/>
        </w:rPr>
        <w:t xml:space="preserve">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Наименование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2. Наименование государственной функции - государственный надзор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государственная функция по надзору за СРО).</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Наименование федерального органа исполнительной власти,</w:t>
      </w:r>
    </w:p>
    <w:p w:rsidR="00CE74D4" w:rsidRPr="00CE74D4" w:rsidRDefault="00CE74D4" w:rsidP="00CE74D4">
      <w:pPr>
        <w:spacing w:after="0" w:line="240" w:lineRule="auto"/>
        <w:jc w:val="center"/>
        <w:rPr>
          <w:rFonts w:ascii="Verdana" w:eastAsia="Times New Roman" w:hAnsi="Verdana" w:cs="Times New Roman"/>
          <w:sz w:val="21"/>
          <w:szCs w:val="21"/>
        </w:rPr>
      </w:pPr>
      <w:proofErr w:type="gramStart"/>
      <w:r w:rsidRPr="00CE74D4">
        <w:rPr>
          <w:rFonts w:ascii="Verdana" w:eastAsia="Times New Roman" w:hAnsi="Verdana" w:cs="Times New Roman"/>
          <w:sz w:val="21"/>
          <w:szCs w:val="21"/>
        </w:rPr>
        <w:t>исполняющего</w:t>
      </w:r>
      <w:proofErr w:type="gramEnd"/>
      <w:r w:rsidRPr="00CE74D4">
        <w:rPr>
          <w:rFonts w:ascii="Verdana" w:eastAsia="Times New Roman" w:hAnsi="Verdana" w:cs="Times New Roman"/>
          <w:sz w:val="21"/>
          <w:szCs w:val="21"/>
        </w:rPr>
        <w:t xml:space="preserve"> государственную функцию</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 Государственная функция по надзору за СРО исполняется </w:t>
      </w:r>
      <w:proofErr w:type="spellStart"/>
      <w:r w:rsidRPr="00CE74D4">
        <w:rPr>
          <w:rFonts w:ascii="Verdana" w:eastAsia="Times New Roman" w:hAnsi="Verdana" w:cs="Times New Roman"/>
          <w:color w:val="000000"/>
          <w:sz w:val="21"/>
          <w:szCs w:val="21"/>
        </w:rPr>
        <w:t>Ростехнадзором</w:t>
      </w:r>
      <w:proofErr w:type="spellEnd"/>
      <w:r w:rsidRPr="00CE74D4">
        <w:rPr>
          <w:rFonts w:ascii="Verdana" w:eastAsia="Times New Roman" w:hAnsi="Verdana" w:cs="Times New Roman"/>
          <w:color w:val="000000"/>
          <w:sz w:val="21"/>
          <w:szCs w:val="21"/>
        </w:rPr>
        <w:t xml:space="preserve"> и его территориальными органами.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 Надзор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осуществляется федеральными государственными гражданскими служащими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и его территориальных органов, уполномоченными на осуществление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(далее - должностные лица, уполномоченные на проведение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 Центральный аппарат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осуществляет: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общую координацию, методическое обеспечение исполнения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организацию и проведение внеплановых проверок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проведение систематического наблюдения за исполнением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документов и сведений и (или)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информации в информационно-телекоммуникационной сети "Интернет";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направление заявлений в суд об исключении сведений о некоммерческой организации из государственного реестра СРО по основаниям, предусмотренным федеральными законами;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6. Территориальные органы осуществляют: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организацию и проведение плановых проверок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их филиалов и (или) представительств, находящихся на поднадзорной территории;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по поручению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организацию и проведение внеплановых проверок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их филиалов и (или) представительств, находящихся на поднадзорной территории;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проведение систематического наблюдения за исполнением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документов и сведений и (или)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информации в информационно-телекоммуникационной сети "Интернет".</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Перечень нормативных правовых актов, регулирующих</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исполнение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7. Нормативные правовые акты, регулирующие исполнение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Градостроительный </w:t>
      </w:r>
      <w:r w:rsidRPr="00CE74D4">
        <w:rPr>
          <w:rFonts w:ascii="Verdana" w:eastAsia="Times New Roman" w:hAnsi="Verdana" w:cs="Times New Roman"/>
          <w:color w:val="0000FF"/>
          <w:sz w:val="21"/>
          <w:szCs w:val="21"/>
          <w:u w:val="single"/>
        </w:rPr>
        <w:t>кодекс</w:t>
      </w:r>
      <w:r w:rsidRPr="00CE74D4">
        <w:rPr>
          <w:rFonts w:ascii="Verdana" w:eastAsia="Times New Roman" w:hAnsi="Verdana" w:cs="Times New Roman"/>
          <w:color w:val="000000"/>
          <w:sz w:val="21"/>
          <w:szCs w:val="21"/>
        </w:rPr>
        <w:t xml:space="preserve"> Российской Федерации (Собрание законодательства Российской Федерации, 2005, N 1, ст. 16; N 30, ст. 3128; 2006, N 1, ст. 10, ст. 21; N 23, ст. 2380; N 31, 3442; N 50, ст. 5279; N 52, ст. 5498; 2007, N 1, ст. 21; N 21, ст. 2455; N 31, ст. 4012;</w:t>
      </w:r>
      <w:proofErr w:type="gramEnd"/>
      <w:r w:rsidRPr="00CE74D4">
        <w:rPr>
          <w:rFonts w:ascii="Verdana" w:eastAsia="Times New Roman" w:hAnsi="Verdana" w:cs="Times New Roman"/>
          <w:color w:val="000000"/>
          <w:sz w:val="21"/>
          <w:szCs w:val="21"/>
        </w:rPr>
        <w:t xml:space="preserve"> N 45, ст. 5417; N 46, ст. 5553; N 50, ст. 6237; 2008, N 20, ст. 2251, ст. 2260; N 29, ст. 3418; N 30, ст. 3604, ст. 3616; N 52, ст. 6236; 2009, N 1, ст. 17; N 29, ст. 3601; N 48, ст. 5711; N 52, ст. 6419; </w:t>
      </w:r>
      <w:proofErr w:type="gramStart"/>
      <w:r w:rsidRPr="00CE74D4">
        <w:rPr>
          <w:rFonts w:ascii="Verdana" w:eastAsia="Times New Roman" w:hAnsi="Verdana" w:cs="Times New Roman"/>
          <w:color w:val="000000"/>
          <w:sz w:val="21"/>
          <w:szCs w:val="21"/>
        </w:rPr>
        <w:t>2010, N 31, ст. 4195, ст. 4209; N 48, ст. 6246; N 49, ст. 6410; 2011, N 13, ст. 1688; N 17, ст. 2310; N 27, ст. 3880; N 29, ст. 4281, ст. 4291; N 30, ст. 4563, ст. 4572, ст. 4590, ст. 4591, ст. 4594, ст. 4605; N 49, ст. 7015, ст. 7042;</w:t>
      </w:r>
      <w:proofErr w:type="gramEnd"/>
      <w:r w:rsidRPr="00CE74D4">
        <w:rPr>
          <w:rFonts w:ascii="Verdana" w:eastAsia="Times New Roman" w:hAnsi="Verdana" w:cs="Times New Roman"/>
          <w:color w:val="000000"/>
          <w:sz w:val="21"/>
          <w:szCs w:val="21"/>
        </w:rPr>
        <w:t xml:space="preserve"> N 50, ст. 7343; 2012, N 26, ст. 3446; N 30, ст. 4171; N 31, ст. 4322; N 47, ст. 6390; N 53, ст. 7614, ст. 7619, ст. 7643; 2013, N 9, ст. 873, ст. 874; N 14, ст. 1651; N 23, ст. 2871; N 27, ст. 3477, ст. 3480; </w:t>
      </w:r>
      <w:proofErr w:type="gramStart"/>
      <w:r w:rsidRPr="00CE74D4">
        <w:rPr>
          <w:rFonts w:ascii="Verdana" w:eastAsia="Times New Roman" w:hAnsi="Verdana" w:cs="Times New Roman"/>
          <w:color w:val="000000"/>
          <w:sz w:val="21"/>
          <w:szCs w:val="21"/>
        </w:rPr>
        <w:t>N 30, ст. 4040, ст. 4080; N 43, ст. 5452) (далее - Градостроительный кодекс Российской Федерации);</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Гражданский кодекс Российской Федерации, </w:t>
      </w:r>
      <w:r w:rsidRPr="00CE74D4">
        <w:rPr>
          <w:rFonts w:ascii="Verdana" w:eastAsia="Times New Roman" w:hAnsi="Verdana" w:cs="Times New Roman"/>
          <w:color w:val="0000FF"/>
          <w:sz w:val="21"/>
          <w:szCs w:val="21"/>
          <w:u w:val="single"/>
        </w:rPr>
        <w:t>часть первая</w:t>
      </w:r>
      <w:r w:rsidRPr="00CE74D4">
        <w:rPr>
          <w:rFonts w:ascii="Verdana" w:eastAsia="Times New Roman" w:hAnsi="Verdana" w:cs="Times New Roman"/>
          <w:color w:val="000000"/>
          <w:sz w:val="21"/>
          <w:szCs w:val="21"/>
        </w:rPr>
        <w:t xml:space="preserve">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52, ст. 5034; 2004, N 27, ст. 2711; N 31, ст. 3233; 2005, N 1, ст. 18, ст. 39, ст. 43; N 27, ст. 2722; N 30, ст. 3120; 2006, N 2, ст. 171; N 3, ст. 282; N 23, ст. 2380; N 27, ст. 2881; N 31, ст. 3437;</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45, ст. 4627; N 50, ст. 5279; N 52, ст. 5497, ст. 5498; 2007, N 1, ст. 21; N 7, ст. 834; N 27, ст. 3213; N 31, ст. 3993; N 41, ст. 4845; N 49, ст. 6079; N 50, ст. 6246; 2008, N 17, ст. 1756; N 20, ст. 2253;</w:t>
      </w:r>
      <w:proofErr w:type="gramEnd"/>
      <w:r w:rsidRPr="00CE74D4">
        <w:rPr>
          <w:rFonts w:ascii="Verdana" w:eastAsia="Times New Roman" w:hAnsi="Verdana" w:cs="Times New Roman"/>
          <w:color w:val="000000"/>
          <w:sz w:val="21"/>
          <w:szCs w:val="21"/>
        </w:rPr>
        <w:t xml:space="preserve"> N 29, ст. 3418; N 30, ст. 3597, ст. 3616, ст. 3617; 2009, N 1, ст. 14, ст. 19, ст. 20, ст. 23; N 7, ст. 775; N 26, ст. 3130; N 29, ст. 3582, ст. 3618; N 52, ст. 6428; 2010, N 19, ст. 2291; N 31, ст. 4163; </w:t>
      </w:r>
      <w:proofErr w:type="gramStart"/>
      <w:r w:rsidRPr="00CE74D4">
        <w:rPr>
          <w:rFonts w:ascii="Verdana" w:eastAsia="Times New Roman" w:hAnsi="Verdana" w:cs="Times New Roman"/>
          <w:color w:val="000000"/>
          <w:sz w:val="21"/>
          <w:szCs w:val="21"/>
        </w:rPr>
        <w:t>2011, N 7, ст. 901; N 15, ст. 2038; N 49, ст. 7015, ст. 7041; N 50, ст. 7335, ст. 7347; 2012, N 29, ст. 4167, N 50, ст. 6954, ст. 6963; N 53, ст. 7607, ст. 7627; 2013, N 7, ст. 609; N 19, ст. 2327; N 26, ст. 3207);</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FF"/>
          <w:sz w:val="21"/>
          <w:szCs w:val="21"/>
          <w:u w:val="single"/>
        </w:rPr>
        <w:t>Кодекс</w:t>
      </w:r>
      <w:r w:rsidRPr="00CE74D4">
        <w:rPr>
          <w:rFonts w:ascii="Verdana" w:eastAsia="Times New Roman" w:hAnsi="Verdana" w:cs="Times New Roman"/>
          <w:color w:val="000000"/>
          <w:sz w:val="21"/>
          <w:szCs w:val="21"/>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 xml:space="preserve">N 52, ст. 5037; 2004, N 19, ст. 1838; N 30, ст. 3095; N 31, ст. 3229; N 34, ст. 3529, ст. </w:t>
      </w:r>
      <w:r w:rsidRPr="00CE74D4">
        <w:rPr>
          <w:rFonts w:ascii="Verdana" w:eastAsia="Times New Roman" w:hAnsi="Verdana" w:cs="Times New Roman"/>
          <w:color w:val="000000"/>
          <w:sz w:val="21"/>
          <w:szCs w:val="21"/>
        </w:rPr>
        <w:lastRenderedPageBreak/>
        <w:t>3533; N 44, ст. 4266; 2005, N 1, ст. 9, ст. 13, ст. 37, ст. 40, ст. 45; N 10, ст. 762, ст. 763; N 13, ст. 1077, ст. 1079;</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17, ст. 1484; N 19, ст. 1752; N 25, ст. 2431; N 27, ст. 2719, ст. 2721; N 30, ст. 3104; ст. 3124, ст. 3131; N 40, ст. 3986; N 50, ст. 5247; N 52, ст. 5574, ст. 5596, ст. 5597; 2006, N 1, ст. 4, ст. 10; N 2, ст. 172, ст. 175;</w:t>
      </w:r>
      <w:proofErr w:type="gramEnd"/>
      <w:r w:rsidRPr="00CE74D4">
        <w:rPr>
          <w:rFonts w:ascii="Verdana" w:eastAsia="Times New Roman" w:hAnsi="Verdana" w:cs="Times New Roman"/>
          <w:color w:val="000000"/>
          <w:sz w:val="21"/>
          <w:szCs w:val="21"/>
        </w:rPr>
        <w:t xml:space="preserve"> N 6, ст. 636; N 10, ст. 1067; N 12, ст. 1234; N 17, ст. 1776; N 18, ст. 1907; N 19, ст. 2066; N 23, ст. 2380, ст. 2385; N 28, ст. 2975; N 30, ст. 3287; N 31, ст. 3420, ст. 3432, ст. 3433, ст. 3438, ст. 3452; </w:t>
      </w:r>
      <w:proofErr w:type="gramStart"/>
      <w:r w:rsidRPr="00CE74D4">
        <w:rPr>
          <w:rFonts w:ascii="Verdana" w:eastAsia="Times New Roman" w:hAnsi="Verdana" w:cs="Times New Roman"/>
          <w:color w:val="000000"/>
          <w:sz w:val="21"/>
          <w:szCs w:val="21"/>
        </w:rPr>
        <w:t>N 43, ст. 4412; N 45, ст. 4633, ст. 4634, ст. 4641; N 50, ст. 5279, ст. 5281; N 52, ст. 5498; 2007, N 1, ст. 21, ст. 25, ст. 29, ст. 33; N 7, ст. 840; N 15, ст. 1743; N 16, ст. 1824, ст. 1825; N 17, ст. 1930;</w:t>
      </w:r>
      <w:proofErr w:type="gramEnd"/>
      <w:r w:rsidRPr="00CE74D4">
        <w:rPr>
          <w:rFonts w:ascii="Verdana" w:eastAsia="Times New Roman" w:hAnsi="Verdana" w:cs="Times New Roman"/>
          <w:color w:val="000000"/>
          <w:sz w:val="21"/>
          <w:szCs w:val="21"/>
        </w:rPr>
        <w:t xml:space="preserve"> N 20, ст. 2367; N 21, ст. 2456; N 26, ст. 3089; N 30, ст. 3755; N 31, ст. 4001, ст. 4007, ст. 4008, ст. 4009, ст. 4015; N 41, ст. 4845; N 43, ст. 5084; N 46, ст. 5553; N 49, ст. 6034, ст. 6065; N 50, ст. 6246; </w:t>
      </w:r>
      <w:proofErr w:type="gramStart"/>
      <w:r w:rsidRPr="00CE74D4">
        <w:rPr>
          <w:rFonts w:ascii="Verdana" w:eastAsia="Times New Roman" w:hAnsi="Verdana" w:cs="Times New Roman"/>
          <w:color w:val="000000"/>
          <w:sz w:val="21"/>
          <w:szCs w:val="21"/>
        </w:rPr>
        <w:t>2008, N 10, ст. 896; N 18, ст. 1941; N 20, ст. 2251, ст. 2259; N 29, ст. 3418; N 30, ст. 3582, ст. 3601, ст. 3604; N 45, ст. 5143; N 49, ст. 5738, ст. 5745, ст. 5748; N 52, ст. 6227, ст. 6235, ст. 6236, ст. 6248; 2009, N 1, ст. 17;</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7, ст. 771, ст. 777; N 19, ст. 2276; N 23, ст. 2759, ст. 2767, ст. 2776; N 26, ст. 3120, ст. 3122, ст. 3131, ст. 3132; N 29, ст. 3597, ст. 3599, ст. 3635, ст. 3642; N 30, ст. 3735, ст. 3739; N 45, ст. 5265, ст. 5267;</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48, ст. 5111, ст. 5724, ст. 5755; N 52, ст. 6406, ст. 6412; 2010, N 1, ст. 1; N 11, ст. 1169, ст. 1176; N 15, ст. 1743, ст. 1751; N 18, ст. 2145; N 19, ст. 2291; N 21, ст. 2524, ст. 2525, ст. 2526, ст. 2530; N 23, ст. 2790;</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25, ст. 3070; N 27, ст. 3416, ст. 3429; N 28, ст. 3553; N 29, ст. 3983; N 30, ст. 4000, ст. 4002, ст. 4005, ст. 4006, ст. 4007; N 31, ст. 4155, ст. 4158, ст. 4164, ст. 4191, ст. 4192, ст. 4193, ст. 4195, ст. 4198, ст. 4206, ст. 4207, ст. 4208;</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41, ст. 5192; N 46, ст. 5918; N 49, ст. 6409; N 50, ст. 6605; N 52, ст. 6984, ст. 6996; 2011, N 1, ст. 10, ст. 23, ст. 29, ст. 33, ст. 47, ст. 54; N 7, ст. 901, ст. 905; N 15, ст. 2039, ст. 2041; N 17, ст. 2310, ст. 2312;</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19, ст. 2714, ст. 2715, ст. 2769; N 23, ст. 3260, ст. 3267; N 27, ст. 3873, ст. 3881; N 29, ст. 4284, ст. 4289, ст. 4290, ст. 4291, ст. 4298; N 30, ст. 4573, ст. 4574, ст. 4584, ст. 4585, ст. 4590, ст. 4591, ст. 4598, ст. 4600, ст. 4601, ст. 4605;</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45, ст. 6325, ст. 6326, ст. 6334; N 46, ст. 6406, ст. 6728; N 47, ст. 6601, ст. 6602; N 48, ст. 6728, ст. 6730, ст. 6732; N 49, ст. 7025, ст. 7042, ст. 7056, ст. 7061; N 50, ст. 7342, ст. 7345, ст. 7346, ст. 7351, ст. 7352, ст. 7355, ст. 7362, ст. 7366;</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2012, N 6, ст. 621; N 10, ст. 1166; N 15, ст. 1723, ст. 1724; N 18, ст. 2126, ст. 2128; N 19, ст. 2278, ст. 2281; N 24, ст. 3068, ст. 3069, ст. 3082; N 25, ст. 3268; N 29, ст. 3996; N 31, ст. 4320, ст. 4322, ст. 4329, ст. 4330;</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41, ст. 5523; N 47, ст. 6402, ст. 6403, ст. 6404, ст. 6405; N 49, ст. 6752, ст. 6757; N 53, ст. 7577, ст. 7580, ст. 7602, ст. 7639, ст. 7640, ст. 7641, ст. 7643; 2013, N 5, ст. 304; N 8, ст. 717, ст. 718, ст. 719, ст. 720;</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 xml:space="preserve">N 14, ст. 1641, ст. 1642, ст. 1651, ст. 1657, ст. 1658, ст. 1666; N 19, ст. 2307, ст. 2318, ст. 2325) (далее - </w:t>
      </w:r>
      <w:proofErr w:type="spellStart"/>
      <w:r w:rsidRPr="00CE74D4">
        <w:rPr>
          <w:rFonts w:ascii="Verdana" w:eastAsia="Times New Roman" w:hAnsi="Verdana" w:cs="Times New Roman"/>
          <w:color w:val="000000"/>
          <w:sz w:val="21"/>
          <w:szCs w:val="21"/>
        </w:rPr>
        <w:t>КоАП</w:t>
      </w:r>
      <w:proofErr w:type="spellEnd"/>
      <w:r w:rsidRPr="00CE74D4">
        <w:rPr>
          <w:rFonts w:ascii="Verdana" w:eastAsia="Times New Roman" w:hAnsi="Verdana" w:cs="Times New Roman"/>
          <w:color w:val="000000"/>
          <w:sz w:val="21"/>
          <w:szCs w:val="21"/>
        </w:rPr>
        <w:t xml:space="preserve"> РФ);</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Федеральный </w:t>
      </w:r>
      <w:r w:rsidRPr="00CE74D4">
        <w:rPr>
          <w:rFonts w:ascii="Verdana" w:eastAsia="Times New Roman" w:hAnsi="Verdana" w:cs="Times New Roman"/>
          <w:color w:val="0000FF"/>
          <w:sz w:val="21"/>
          <w:szCs w:val="21"/>
          <w:u w:val="single"/>
        </w:rPr>
        <w:t>закон</w:t>
      </w:r>
      <w:r w:rsidRPr="00CE74D4">
        <w:rPr>
          <w:rFonts w:ascii="Verdana" w:eastAsia="Times New Roman" w:hAnsi="Verdana" w:cs="Times New Roman"/>
          <w:color w:val="000000"/>
          <w:sz w:val="21"/>
          <w:szCs w:val="21"/>
        </w:rPr>
        <w:t xml:space="preserve"> от 1 декабря 2007 г. N 315-ФЗ "О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организациях" (Собрание законодательства Российской Федерации, 2007, N 49, ст. 6076; 2008, N 30, ст. 3604, ст. 3616; 2009, N 18, ст. 2142; N 52, ст. 6450; 2010, N 31, ст. 4209; 2011, N 27, ст. 3880; N 48, ст. 6728;</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 xml:space="preserve">N 49, ст. 7061; 2012, N 26, ст. 3446) (далее - Федеральный закон "О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организациях");</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Федеральный </w:t>
      </w:r>
      <w:r w:rsidRPr="00CE74D4">
        <w:rPr>
          <w:rFonts w:ascii="Verdana" w:eastAsia="Times New Roman" w:hAnsi="Verdana" w:cs="Times New Roman"/>
          <w:color w:val="0000FF"/>
          <w:sz w:val="21"/>
          <w:szCs w:val="21"/>
          <w:u w:val="single"/>
        </w:rPr>
        <w:t>закон</w:t>
      </w:r>
      <w:r w:rsidRPr="00CE74D4">
        <w:rPr>
          <w:rFonts w:ascii="Verdana" w:eastAsia="Times New Roman" w:hAnsi="Verdana" w:cs="Times New Roman"/>
          <w:color w:val="000000"/>
          <w:sz w:val="21"/>
          <w:szCs w:val="21"/>
        </w:rPr>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w:t>
      </w:r>
      <w:r w:rsidRPr="00CE74D4">
        <w:rPr>
          <w:rFonts w:ascii="Verdana" w:eastAsia="Times New Roman" w:hAnsi="Verdana" w:cs="Times New Roman"/>
          <w:color w:val="000000"/>
          <w:sz w:val="21"/>
          <w:szCs w:val="21"/>
        </w:rPr>
        <w:lastRenderedPageBreak/>
        <w:t xml:space="preserve">5031; 2006, N 3, ст. 282; </w:t>
      </w:r>
      <w:proofErr w:type="gramStart"/>
      <w:r w:rsidRPr="00CE74D4">
        <w:rPr>
          <w:rFonts w:ascii="Verdana" w:eastAsia="Times New Roman" w:hAnsi="Verdana" w:cs="Times New Roman"/>
          <w:color w:val="000000"/>
          <w:sz w:val="21"/>
          <w:szCs w:val="21"/>
        </w:rPr>
        <w:t>N 6, ст. 636; N 45, ст. 4627; 2007, N 1, ст. 37, ст. 39; N 10, ст. 1151; N 22, ст. 2562, ст. 2563; N 27, ст. 3213; N 30, ст. 3753, ст. 3799; N 45, ст. 5415; N 48, ст. 5814; N 49, ст. 6039, ст. 6047, ст. 6061, ст. 6078;</w:t>
      </w:r>
      <w:proofErr w:type="gramEnd"/>
      <w:r w:rsidRPr="00CE74D4">
        <w:rPr>
          <w:rFonts w:ascii="Verdana" w:eastAsia="Times New Roman" w:hAnsi="Verdana" w:cs="Times New Roman"/>
          <w:color w:val="000000"/>
          <w:sz w:val="21"/>
          <w:szCs w:val="21"/>
        </w:rPr>
        <w:t xml:space="preserve"> 2008, N 20, ст. 2253; N 30, ст. 3604, ст. 3616, ст. 3617; 2009, N 23, ст. 2762; N 29, ст. 3582, ст. 3607; 2010, N 15, ст. 1736; N 19, ст. 2291; N 21, ст. 2526; N 30, ст. 3995; 2011, N 1, ст. 49; N 23, ст. 3264; </w:t>
      </w:r>
      <w:proofErr w:type="gramStart"/>
      <w:r w:rsidRPr="00CE74D4">
        <w:rPr>
          <w:rFonts w:ascii="Verdana" w:eastAsia="Times New Roman" w:hAnsi="Verdana" w:cs="Times New Roman"/>
          <w:color w:val="000000"/>
          <w:sz w:val="21"/>
          <w:szCs w:val="21"/>
        </w:rPr>
        <w:t>N 29, ст. 4291; N 30, ст. 4568, ст. 4587, ст. 4590; N 45, ст. 6321; N 47, ст. 6607; 2012, N 30, ст. 4172; N 31, ст. 4323; N 43, ст. 5787; N 53, ст. 7650; 2013, N 7, ст. 609);</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Федеральный </w:t>
      </w:r>
      <w:r w:rsidRPr="00CE74D4">
        <w:rPr>
          <w:rFonts w:ascii="Verdana" w:eastAsia="Times New Roman" w:hAnsi="Verdana" w:cs="Times New Roman"/>
          <w:color w:val="0000FF"/>
          <w:sz w:val="21"/>
          <w:szCs w:val="21"/>
          <w:u w:val="single"/>
        </w:rPr>
        <w:t>закон</w:t>
      </w:r>
      <w:r w:rsidRPr="00CE74D4">
        <w:rPr>
          <w:rFonts w:ascii="Verdana" w:eastAsia="Times New Roman" w:hAnsi="Verdana" w:cs="Times New Roman"/>
          <w:color w:val="000000"/>
          <w:sz w:val="21"/>
          <w:szCs w:val="21"/>
        </w:rPr>
        <w:t xml:space="preserve">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CE74D4">
        <w:rPr>
          <w:rFonts w:ascii="Verdana" w:eastAsia="Times New Roman" w:hAnsi="Verdana" w:cs="Times New Roman"/>
          <w:color w:val="000000"/>
          <w:sz w:val="21"/>
          <w:szCs w:val="21"/>
        </w:rPr>
        <w:t xml:space="preserve"> N 50, ст. 6237; 2008, N 20, ст. 2251; N 30, ст. 3604; 2009, N 1, ст. 19; N 11, ст. 1261; N 19, ст. 2283; N 29, ст. 3611; N 48, ст. 5723; N 52, ст. 6419, ст. 6427; N 2010, N 31, ст. 4209; N 40, ст. 4969; </w:t>
      </w:r>
      <w:proofErr w:type="gramStart"/>
      <w:r w:rsidRPr="00CE74D4">
        <w:rPr>
          <w:rFonts w:ascii="Verdana" w:eastAsia="Times New Roman" w:hAnsi="Verdana" w:cs="Times New Roman"/>
          <w:color w:val="000000"/>
          <w:sz w:val="21"/>
          <w:szCs w:val="21"/>
        </w:rPr>
        <w:t>N 52, ст. 6993; 2011, N 13, ст. 1688; N 30, ст. 4563, ст. 4594; 2012, N 26, ст. 3446; N 27, ст. 3587; N 53, ст. 7614, ст. 7615; 2013, N 14, ст. 1651);</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Федеральный </w:t>
      </w:r>
      <w:r w:rsidRPr="00CE74D4">
        <w:rPr>
          <w:rFonts w:ascii="Verdana" w:eastAsia="Times New Roman" w:hAnsi="Verdana" w:cs="Times New Roman"/>
          <w:color w:val="0000FF"/>
          <w:sz w:val="21"/>
          <w:szCs w:val="21"/>
          <w:u w:val="single"/>
        </w:rPr>
        <w:t>закон</w:t>
      </w:r>
      <w:r w:rsidRPr="00CE74D4">
        <w:rPr>
          <w:rFonts w:ascii="Verdana" w:eastAsia="Times New Roman" w:hAnsi="Verdana" w:cs="Times New Roman"/>
          <w:color w:val="000000"/>
          <w:sz w:val="21"/>
          <w:szCs w:val="2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Федеральный </w:t>
      </w:r>
      <w:r w:rsidRPr="00CE74D4">
        <w:rPr>
          <w:rFonts w:ascii="Verdana" w:eastAsia="Times New Roman" w:hAnsi="Verdana" w:cs="Times New Roman"/>
          <w:color w:val="0000FF"/>
          <w:sz w:val="21"/>
          <w:szCs w:val="21"/>
          <w:u w:val="single"/>
        </w:rPr>
        <w:t>закон</w:t>
      </w:r>
      <w:r w:rsidRPr="00CE74D4">
        <w:rPr>
          <w:rFonts w:ascii="Verdana" w:eastAsia="Times New Roman" w:hAnsi="Verdana" w:cs="Times New Roman"/>
          <w:color w:val="000000"/>
          <w:sz w:val="21"/>
          <w:szCs w:val="21"/>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52, ст. 6235; 2009, N 29, ст. 3597, ст. 3624; N 48, ст. 5719; N 51, ст. 6150, ст. 6159; 2010, N 5, ст. 459; N 7, ст. 704; N 49, ст. 6413; N 51, ст. 6810; 2011, N 1, ст. 31; N 27, ст. 3866; N 29, ст. 4295;</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48, ст. 6730; N 49, ст. 7333; N 50, ст. 7337; 2012, N 48, ст. 6744; N 50, ст. 6954; N 52, ст. 7571; N 53, ст. 7620, ст. 7652; 2013, N 14, ст. 1665; N 19, ст. 2326, ст. 2329) (далее - Федеральный закон "О государственной гражданской службе");</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Федеральный </w:t>
      </w:r>
      <w:r w:rsidRPr="00CE74D4">
        <w:rPr>
          <w:rFonts w:ascii="Verdana" w:eastAsia="Times New Roman" w:hAnsi="Verdana" w:cs="Times New Roman"/>
          <w:color w:val="0000FF"/>
          <w:sz w:val="21"/>
          <w:szCs w:val="21"/>
          <w:u w:val="single"/>
        </w:rPr>
        <w:t>закон</w:t>
      </w:r>
      <w:r w:rsidRPr="00CE74D4">
        <w:rPr>
          <w:rFonts w:ascii="Verdana" w:eastAsia="Times New Roman" w:hAnsi="Verdana" w:cs="Times New Roman"/>
          <w:color w:val="000000"/>
          <w:sz w:val="21"/>
          <w:szCs w:val="21"/>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2010, N 17, ст. 1988; N 18, ст. 2142; N 31, ст. 4160, ст. 4193, ст. 4196; N 32, ст. 4298; 2011, N 1, ст. 20; N 17, ст. 2310; N 23, ст. 3263; N 27, ст. 3880; N 30, ст. 4590; 2012, N 19, ст. 2281; N 26, ст. 3446;</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N 31, ст. 4320, ст. 4322; N 47, ст. 6402; N 48, ст. 6728; 2013, N 9, ст. 874)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FF"/>
          <w:sz w:val="21"/>
          <w:szCs w:val="21"/>
          <w:u w:val="single"/>
        </w:rPr>
        <w:t>постановление</w:t>
      </w:r>
      <w:r w:rsidRPr="00CE74D4">
        <w:rPr>
          <w:rFonts w:ascii="Verdana" w:eastAsia="Times New Roman" w:hAnsi="Verdana" w:cs="Times New Roman"/>
          <w:color w:val="000000"/>
          <w:sz w:val="21"/>
          <w:szCs w:val="21"/>
        </w:rP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 xml:space="preserve">2009, N 6, ст. 738; N 33, ст. 4081; N 49, ст. 5976; 2010, N </w:t>
      </w:r>
      <w:r w:rsidRPr="00CE74D4">
        <w:rPr>
          <w:rFonts w:ascii="Verdana" w:eastAsia="Times New Roman" w:hAnsi="Verdana" w:cs="Times New Roman"/>
          <w:color w:val="000000"/>
          <w:sz w:val="21"/>
          <w:szCs w:val="21"/>
        </w:rPr>
        <w:lastRenderedPageBreak/>
        <w:t>9, ст. 960; N 26, ст. 3350; N 38, ст. 4835; 2011, N 6, ст. 888; N 14, ст. 1935; N 41, ст. 5750; N 50, ст. 7385; 2012, N 29, ст. 4123; N 42, ст. 5726;</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2013, N 12, ст. 1343);</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FF"/>
          <w:sz w:val="21"/>
          <w:szCs w:val="21"/>
          <w:u w:val="single"/>
        </w:rPr>
        <w:t>постановление</w:t>
      </w:r>
      <w:r w:rsidRPr="00CE74D4">
        <w:rPr>
          <w:rFonts w:ascii="Verdana" w:eastAsia="Times New Roman" w:hAnsi="Verdana" w:cs="Times New Roman"/>
          <w:color w:val="000000"/>
          <w:sz w:val="21"/>
          <w:szCs w:val="21"/>
        </w:rP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N 18, ст. 2645; 2012, N 7, ст. 864);</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FF"/>
          <w:sz w:val="21"/>
          <w:szCs w:val="21"/>
          <w:u w:val="single"/>
        </w:rPr>
        <w:t>постановление</w:t>
      </w:r>
      <w:r w:rsidRPr="00CE74D4">
        <w:rPr>
          <w:rFonts w:ascii="Verdana" w:eastAsia="Times New Roman" w:hAnsi="Verdana" w:cs="Times New Roman"/>
          <w:color w:val="000000"/>
          <w:sz w:val="21"/>
          <w:szCs w:val="21"/>
        </w:rPr>
        <w:t xml:space="preserve">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FF"/>
          <w:sz w:val="21"/>
          <w:szCs w:val="21"/>
          <w:u w:val="single"/>
        </w:rPr>
        <w:t>постановление</w:t>
      </w:r>
      <w:r w:rsidRPr="00CE74D4">
        <w:rPr>
          <w:rFonts w:ascii="Verdana" w:eastAsia="Times New Roman" w:hAnsi="Verdana" w:cs="Times New Roman"/>
          <w:color w:val="000000"/>
          <w:sz w:val="21"/>
          <w:szCs w:val="21"/>
        </w:rPr>
        <w:t xml:space="preserve"> Правительства Российской Федерации от 29 сентября 2008 г. N 724 "Об утверждении порядка ведения государственного реестра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(Собрание законодательства Российской Федерации, 2008, N 40, ст. 4543; 2010, N 40, ст. 5076);</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FF"/>
          <w:sz w:val="21"/>
          <w:szCs w:val="21"/>
          <w:u w:val="single"/>
        </w:rPr>
        <w:t>постановление</w:t>
      </w:r>
      <w:r w:rsidRPr="00CE74D4">
        <w:rPr>
          <w:rFonts w:ascii="Verdana" w:eastAsia="Times New Roman" w:hAnsi="Verdana" w:cs="Times New Roman"/>
          <w:color w:val="000000"/>
          <w:sz w:val="21"/>
          <w:szCs w:val="21"/>
        </w:rPr>
        <w:t xml:space="preserve">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2010, N 15, ст. 1807; 2011, N 13, ст. 1773; </w:t>
      </w:r>
      <w:proofErr w:type="gramStart"/>
      <w:r w:rsidRPr="00CE74D4">
        <w:rPr>
          <w:rFonts w:ascii="Verdana" w:eastAsia="Times New Roman" w:hAnsi="Verdana" w:cs="Times New Roman"/>
          <w:color w:val="000000"/>
          <w:sz w:val="21"/>
          <w:szCs w:val="21"/>
        </w:rPr>
        <w:t>2012, N 13, ст. 1533) (далее - постановление Правительства Российской Федерации от 5 апреля 2010 г. N 215);</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FF"/>
          <w:sz w:val="21"/>
          <w:szCs w:val="21"/>
          <w:u w:val="single"/>
        </w:rPr>
        <w:t>постановление</w:t>
      </w:r>
      <w:r w:rsidRPr="00CE74D4">
        <w:rPr>
          <w:rFonts w:ascii="Verdana" w:eastAsia="Times New Roman" w:hAnsi="Verdana" w:cs="Times New Roman"/>
          <w:color w:val="000000"/>
          <w:sz w:val="21"/>
          <w:szCs w:val="21"/>
        </w:rPr>
        <w:t xml:space="preserve"> Правительства Российской Федерации от 22 ноября 2012 г. N 1202 "Об утверждении Положения о государственном надзоре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(Собрание законодательства Российской Федерации, 2012, N 48, ст. 6709);</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FF"/>
          <w:sz w:val="21"/>
          <w:szCs w:val="21"/>
          <w:u w:val="single"/>
        </w:rPr>
        <w:t>приказ</w:t>
      </w:r>
      <w:r w:rsidRPr="00CE74D4">
        <w:rPr>
          <w:rFonts w:ascii="Verdana" w:eastAsia="Times New Roman" w:hAnsi="Verdana" w:cs="Times New Roman"/>
          <w:color w:val="000000"/>
          <w:sz w:val="21"/>
          <w:szCs w:val="21"/>
        </w:rPr>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2010 г., регистрационный N 16902 "Российская газета", 2010, N 88) с изменениями</w:t>
      </w:r>
      <w:proofErr w:type="gramEnd"/>
      <w:r w:rsidRPr="00CE74D4">
        <w:rPr>
          <w:rFonts w:ascii="Verdana" w:eastAsia="Times New Roman" w:hAnsi="Verdana" w:cs="Times New Roman"/>
          <w:color w:val="000000"/>
          <w:sz w:val="21"/>
          <w:szCs w:val="21"/>
        </w:rPr>
        <w:t xml:space="preserve">, внесенными приказами Министерства регионального развития Российской Федерации от 23 июня 2010 г. N 294 (зарегистрирован Министерством юстиции Российской Федерации 9 августа 2010 г., регистрационный N 18086; "Российская газета", 2010, N 180), от 26 мая 2011 г. N 238 (зарегистрирован Министерством юстиции Российской Федерации 5 июля 2011 г., регистрационный N 21271; </w:t>
      </w:r>
      <w:proofErr w:type="gramStart"/>
      <w:r w:rsidRPr="00CE74D4">
        <w:rPr>
          <w:rFonts w:ascii="Verdana" w:eastAsia="Times New Roman" w:hAnsi="Verdana" w:cs="Times New Roman"/>
          <w:color w:val="000000"/>
          <w:sz w:val="21"/>
          <w:szCs w:val="21"/>
        </w:rPr>
        <w:t>"Российская газета", 2011, N 150) и от 14 ноября 2011 г. N 536 (зарегистрирован Министерством юстиции Российской Федерации 17 февраля 2012 г., регистрационный N 23249; "Российская газета", 2012, N 55);</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FF"/>
          <w:sz w:val="21"/>
          <w:szCs w:val="21"/>
          <w:u w:val="single"/>
        </w:rPr>
        <w:lastRenderedPageBreak/>
        <w:t>приказ</w:t>
      </w:r>
      <w:r w:rsidRPr="00CE74D4">
        <w:rPr>
          <w:rFonts w:ascii="Verdana" w:eastAsia="Times New Roman" w:hAnsi="Verdana" w:cs="Times New Roman"/>
          <w:color w:val="000000"/>
          <w:sz w:val="21"/>
          <w:szCs w:val="21"/>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w:t>
      </w:r>
      <w:proofErr w:type="gramStart"/>
      <w:r w:rsidRPr="00CE74D4">
        <w:rPr>
          <w:rFonts w:ascii="Verdana" w:eastAsia="Times New Roman" w:hAnsi="Verdana" w:cs="Times New Roman"/>
          <w:color w:val="000000"/>
          <w:sz w:val="21"/>
          <w:szCs w:val="21"/>
        </w:rPr>
        <w:t>"Российская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w:t>
      </w:r>
      <w:proofErr w:type="gramEnd"/>
      <w:r w:rsidRPr="00CE74D4">
        <w:rPr>
          <w:rFonts w:ascii="Verdana" w:eastAsia="Times New Roman" w:hAnsi="Verdana" w:cs="Times New Roman"/>
          <w:color w:val="000000"/>
          <w:sz w:val="21"/>
          <w:szCs w:val="21"/>
        </w:rPr>
        <w:t xml:space="preserve"> </w:t>
      </w:r>
      <w:proofErr w:type="gramStart"/>
      <w:r w:rsidRPr="00CE74D4">
        <w:rPr>
          <w:rFonts w:ascii="Verdana" w:eastAsia="Times New Roman" w:hAnsi="Verdana" w:cs="Times New Roman"/>
          <w:color w:val="000000"/>
          <w:sz w:val="21"/>
          <w:szCs w:val="21"/>
        </w:rPr>
        <w:t>"Российская газета", 2011, N 260) (далее - приказ Минэкономразвития России от 30 апреля 2009 г. N 141).</w:t>
      </w:r>
      <w:proofErr w:type="gramEnd"/>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Предмет государственного надзора</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 Предметом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(далее - государственный надзор за деятельностью СРО) является соблюдение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процессе осуществления деятельности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и их деятельности законодательством Российской Федерации.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Права и обязанности должностных лиц,</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уполномоченных на проведение проверки, при осуществлении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государственного надзора</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9. Должностные лица, уполномоченные на проведение проверки, при осуществлении государственного надзора за деятельностью СРО имеют право: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беспрепятственно по предъявлении служебного удостоверения и копии распоряжения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руководителя (уполномоченного заместителя руководителя) территориального органа о назначении проверки посещать здания и помещения, используемые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при осуществлении своей деятельности, в целях проведения мероприятий по государственному надзору;</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требовать и получать письменные или устные пояснения по вопросам, возникающим в ходе проведения проверки, касающимся деятельности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w:t>
      </w:r>
      <w:proofErr w:type="gramStart"/>
      <w:r w:rsidRPr="00CE74D4">
        <w:rPr>
          <w:rFonts w:ascii="Verdana" w:eastAsia="Times New Roman" w:hAnsi="Verdana" w:cs="Times New Roman"/>
          <w:color w:val="000000"/>
          <w:sz w:val="21"/>
          <w:szCs w:val="21"/>
        </w:rPr>
        <w:t>ии и ее</w:t>
      </w:r>
      <w:proofErr w:type="gramEnd"/>
      <w:r w:rsidRPr="00CE74D4">
        <w:rPr>
          <w:rFonts w:ascii="Verdana" w:eastAsia="Times New Roman" w:hAnsi="Verdana" w:cs="Times New Roman"/>
          <w:color w:val="000000"/>
          <w:sz w:val="21"/>
          <w:szCs w:val="21"/>
        </w:rPr>
        <w:t xml:space="preserve"> членов;</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осуществлять предоставленные в соответствии с законодательством Российской Федерации полномочия по выявлению фактов соблюдения (несоблюдения) проверяемыми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процессе осуществления деятельности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и их деятельности законодательством Российской Федерации, в случае выявления правонарушений - полномочия по возбуждению и осуществлению производства по делу об административном правонарушении в соответствии с </w:t>
      </w:r>
      <w:proofErr w:type="spellStart"/>
      <w:r w:rsidRPr="00CE74D4">
        <w:rPr>
          <w:rFonts w:ascii="Verdana" w:eastAsia="Times New Roman" w:hAnsi="Verdana" w:cs="Times New Roman"/>
          <w:color w:val="0000FF"/>
          <w:sz w:val="21"/>
          <w:szCs w:val="21"/>
          <w:u w:val="single"/>
        </w:rPr>
        <w:t>КоАП</w:t>
      </w:r>
      <w:proofErr w:type="spellEnd"/>
      <w:r w:rsidRPr="00CE74D4">
        <w:rPr>
          <w:rFonts w:ascii="Verdana" w:eastAsia="Times New Roman" w:hAnsi="Verdana" w:cs="Times New Roman"/>
          <w:color w:val="000000"/>
          <w:sz w:val="21"/>
          <w:szCs w:val="21"/>
        </w:rPr>
        <w:t xml:space="preserve"> РФ;</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запрашивать и получать от руководителя и работников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все необходимые для достижения целей проверки документы (информацию), в том числе: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 список (реестр) юридических лиц, в том числе иностранных юридических лиц, и (или) индивидуальных предпринимателей, принятых в члены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на дату проведения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 документы - основания для приема в члены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индивидуального предпринимателя или юридического лица, а именно: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заявление о приеме в члены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копии выданного другой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того же вида;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 документы (решения), подтверждающие прием индивидуального предпринимателя или юридического лица в члены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4) документ, подтверждающий наличие компенсационного фонда, сформированного в размере не менее чем установленным Градостроительным </w:t>
      </w:r>
      <w:r w:rsidRPr="00CE74D4">
        <w:rPr>
          <w:rFonts w:ascii="Verdana" w:eastAsia="Times New Roman" w:hAnsi="Verdana" w:cs="Times New Roman"/>
          <w:color w:val="0000FF"/>
          <w:sz w:val="21"/>
          <w:szCs w:val="21"/>
          <w:u w:val="single"/>
        </w:rPr>
        <w:t>кодексом</w:t>
      </w:r>
      <w:r w:rsidRPr="00CE74D4">
        <w:rPr>
          <w:rFonts w:ascii="Verdana" w:eastAsia="Times New Roman" w:hAnsi="Verdana" w:cs="Times New Roman"/>
          <w:color w:val="000000"/>
          <w:sz w:val="21"/>
          <w:szCs w:val="21"/>
        </w:rPr>
        <w:t xml:space="preserve"> Российской Федерации для определенного вида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5) копии договоров страхования членами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 в случае установления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6) документ, устанавливающий условия выдачи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свидетельств о допуске к работам, которые оказывают влияние на безопасность объектов капитального строительства -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 документ, устанавливающий правила </w:t>
      </w:r>
      <w:proofErr w:type="gramStart"/>
      <w:r w:rsidRPr="00CE74D4">
        <w:rPr>
          <w:rFonts w:ascii="Verdana" w:eastAsia="Times New Roman" w:hAnsi="Verdana" w:cs="Times New Roman"/>
          <w:color w:val="000000"/>
          <w:sz w:val="21"/>
          <w:szCs w:val="21"/>
        </w:rPr>
        <w:t>контроля за</w:t>
      </w:r>
      <w:proofErr w:type="gramEnd"/>
      <w:r w:rsidRPr="00CE74D4">
        <w:rPr>
          <w:rFonts w:ascii="Verdana" w:eastAsia="Times New Roman" w:hAnsi="Verdana" w:cs="Times New Roman"/>
          <w:color w:val="000000"/>
          <w:sz w:val="21"/>
          <w:szCs w:val="21"/>
        </w:rPr>
        <w:t xml:space="preserve"> соблюдением членами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требований к выдаче свидетельств о допуске, требований стандартов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правил саморегулирования - правила контроля в области саморегулирования;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 документ, устанавливающий систему мер дисциплинарного воздействия за несоблюдение членами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правил саморегулирования;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 документы, подтверждающие осуществление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контроля в отношении своих членов и отражающих результаты проведения контрольных процедур (копии актов выполненных проверок, а также копии документов о применении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мер дисциплинарного воздействия в отношении своих членов);</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10) решения об утверждении, внесении изменений и признании </w:t>
      </w:r>
      <w:proofErr w:type="gramStart"/>
      <w:r w:rsidRPr="00CE74D4">
        <w:rPr>
          <w:rFonts w:ascii="Verdana" w:eastAsia="Times New Roman" w:hAnsi="Verdana" w:cs="Times New Roman"/>
          <w:color w:val="000000"/>
          <w:sz w:val="21"/>
          <w:szCs w:val="21"/>
        </w:rPr>
        <w:t>утратившими</w:t>
      </w:r>
      <w:proofErr w:type="gramEnd"/>
      <w:r w:rsidRPr="00CE74D4">
        <w:rPr>
          <w:rFonts w:ascii="Verdana" w:eastAsia="Times New Roman" w:hAnsi="Verdana" w:cs="Times New Roman"/>
          <w:color w:val="000000"/>
          <w:sz w:val="21"/>
          <w:szCs w:val="21"/>
        </w:rPr>
        <w:t xml:space="preserve"> силу документов, указанных в </w:t>
      </w:r>
      <w:r w:rsidRPr="00CE74D4">
        <w:rPr>
          <w:rFonts w:ascii="Verdana" w:eastAsia="Times New Roman" w:hAnsi="Verdana" w:cs="Times New Roman"/>
          <w:color w:val="0000FF"/>
          <w:sz w:val="21"/>
          <w:szCs w:val="21"/>
          <w:u w:val="single"/>
        </w:rPr>
        <w:t>подпунктах 6</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7</w:t>
      </w:r>
      <w:r w:rsidRPr="00CE74D4">
        <w:rPr>
          <w:rFonts w:ascii="Verdana" w:eastAsia="Times New Roman" w:hAnsi="Verdana" w:cs="Times New Roman"/>
          <w:color w:val="000000"/>
          <w:sz w:val="21"/>
          <w:szCs w:val="21"/>
        </w:rPr>
        <w:t xml:space="preserve"> и </w:t>
      </w:r>
      <w:r w:rsidRPr="00CE74D4">
        <w:rPr>
          <w:rFonts w:ascii="Verdana" w:eastAsia="Times New Roman" w:hAnsi="Verdana" w:cs="Times New Roman"/>
          <w:color w:val="0000FF"/>
          <w:sz w:val="21"/>
          <w:szCs w:val="21"/>
          <w:u w:val="single"/>
        </w:rPr>
        <w:t>8</w:t>
      </w:r>
      <w:r w:rsidRPr="00CE74D4">
        <w:rPr>
          <w:rFonts w:ascii="Verdana" w:eastAsia="Times New Roman" w:hAnsi="Verdana" w:cs="Times New Roman"/>
          <w:color w:val="000000"/>
          <w:sz w:val="21"/>
          <w:szCs w:val="21"/>
        </w:rPr>
        <w:t xml:space="preserve"> настоящего пункта Административного регламента;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11) копии свидетельств о допуске к работам, которые оказывают влияние на безопасность объектов капитального строительства, выданных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за проверяемый период;</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12) решения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о внесении изменений в свидетельства о допуске к работам, которые оказывают влияние на безопасность объектов капитального строительства;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13) документы, подтверждающие осуществление выплат из средств компенсационного фонда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за проверяемый период, а также документы, указывающие на основани</w:t>
      </w:r>
      <w:proofErr w:type="gramStart"/>
      <w:r w:rsidRPr="00CE74D4">
        <w:rPr>
          <w:rFonts w:ascii="Verdana" w:eastAsia="Times New Roman" w:hAnsi="Verdana" w:cs="Times New Roman"/>
          <w:color w:val="000000"/>
          <w:sz w:val="21"/>
          <w:szCs w:val="21"/>
        </w:rPr>
        <w:t>е</w:t>
      </w:r>
      <w:proofErr w:type="gramEnd"/>
      <w:r w:rsidRPr="00CE74D4">
        <w:rPr>
          <w:rFonts w:ascii="Verdana" w:eastAsia="Times New Roman" w:hAnsi="Verdana" w:cs="Times New Roman"/>
          <w:color w:val="000000"/>
          <w:sz w:val="21"/>
          <w:szCs w:val="21"/>
        </w:rPr>
        <w:t xml:space="preserve"> осуществления данных выплат.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Документы, указанные в </w:t>
      </w:r>
      <w:r w:rsidRPr="00CE74D4">
        <w:rPr>
          <w:rFonts w:ascii="Verdana" w:eastAsia="Times New Roman" w:hAnsi="Verdana" w:cs="Times New Roman"/>
          <w:color w:val="0000FF"/>
          <w:sz w:val="21"/>
          <w:szCs w:val="21"/>
          <w:u w:val="single"/>
        </w:rPr>
        <w:t>подпунктах 2</w:t>
      </w:r>
      <w:r w:rsidRPr="00CE74D4">
        <w:rPr>
          <w:rFonts w:ascii="Verdana" w:eastAsia="Times New Roman" w:hAnsi="Verdana" w:cs="Times New Roman"/>
          <w:color w:val="000000"/>
          <w:sz w:val="21"/>
          <w:szCs w:val="21"/>
        </w:rPr>
        <w:t xml:space="preserve"> - </w:t>
      </w:r>
      <w:r w:rsidRPr="00CE74D4">
        <w:rPr>
          <w:rFonts w:ascii="Verdana" w:eastAsia="Times New Roman" w:hAnsi="Verdana" w:cs="Times New Roman"/>
          <w:color w:val="0000FF"/>
          <w:sz w:val="21"/>
          <w:szCs w:val="21"/>
          <w:u w:val="single"/>
        </w:rPr>
        <w:t>10</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12</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13</w:t>
      </w:r>
      <w:r w:rsidRPr="00CE74D4">
        <w:rPr>
          <w:rFonts w:ascii="Verdana" w:eastAsia="Times New Roman" w:hAnsi="Verdana" w:cs="Times New Roman"/>
          <w:color w:val="000000"/>
          <w:sz w:val="21"/>
          <w:szCs w:val="21"/>
        </w:rPr>
        <w:t xml:space="preserve"> настоящего пункта, могут быть представлены в виде копий, заверенных в установленном порядке.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lastRenderedPageBreak/>
        <w:t xml:space="preserve">Документы, указанные в </w:t>
      </w:r>
      <w:r w:rsidRPr="00CE74D4">
        <w:rPr>
          <w:rFonts w:ascii="Verdana" w:eastAsia="Times New Roman" w:hAnsi="Verdana" w:cs="Times New Roman"/>
          <w:color w:val="0000FF"/>
          <w:sz w:val="21"/>
          <w:szCs w:val="21"/>
          <w:u w:val="single"/>
        </w:rPr>
        <w:t>подпунктах 1</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3</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4</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6</w:t>
      </w:r>
      <w:r w:rsidRPr="00CE74D4">
        <w:rPr>
          <w:rFonts w:ascii="Verdana" w:eastAsia="Times New Roman" w:hAnsi="Verdana" w:cs="Times New Roman"/>
          <w:color w:val="000000"/>
          <w:sz w:val="21"/>
          <w:szCs w:val="21"/>
        </w:rPr>
        <w:t xml:space="preserve"> - </w:t>
      </w:r>
      <w:r w:rsidRPr="00CE74D4">
        <w:rPr>
          <w:rFonts w:ascii="Verdana" w:eastAsia="Times New Roman" w:hAnsi="Verdana" w:cs="Times New Roman"/>
          <w:color w:val="0000FF"/>
          <w:sz w:val="21"/>
          <w:szCs w:val="21"/>
          <w:u w:val="single"/>
        </w:rPr>
        <w:t>10</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12</w:t>
      </w:r>
      <w:r w:rsidRPr="00CE74D4">
        <w:rPr>
          <w:rFonts w:ascii="Verdana" w:eastAsia="Times New Roman" w:hAnsi="Verdana" w:cs="Times New Roman"/>
          <w:color w:val="000000"/>
          <w:sz w:val="21"/>
          <w:szCs w:val="21"/>
        </w:rPr>
        <w:t xml:space="preserve"> настоящего пункта, необходимо представлять для проверки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только в случае, если на момент поступления запроса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 представлении документов их редакция отличается от направленной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во исполнение положений Градостроительного </w:t>
      </w:r>
      <w:r w:rsidRPr="00CE74D4">
        <w:rPr>
          <w:rFonts w:ascii="Verdana" w:eastAsia="Times New Roman" w:hAnsi="Verdana" w:cs="Times New Roman"/>
          <w:color w:val="0000FF"/>
          <w:sz w:val="21"/>
          <w:szCs w:val="21"/>
          <w:u w:val="single"/>
        </w:rPr>
        <w:t>кодекса</w:t>
      </w:r>
      <w:r w:rsidRPr="00CE74D4">
        <w:rPr>
          <w:rFonts w:ascii="Verdana" w:eastAsia="Times New Roman" w:hAnsi="Verdana" w:cs="Times New Roman"/>
          <w:color w:val="000000"/>
          <w:sz w:val="21"/>
          <w:szCs w:val="21"/>
        </w:rPr>
        <w:t xml:space="preserve"> Российской Федерации и иных федеральных законов.</w:t>
      </w:r>
      <w:proofErr w:type="gramEnd"/>
      <w:r w:rsidRPr="00CE74D4">
        <w:rPr>
          <w:rFonts w:ascii="Verdana" w:eastAsia="Times New Roman" w:hAnsi="Verdana" w:cs="Times New Roman"/>
          <w:color w:val="000000"/>
          <w:sz w:val="21"/>
          <w:szCs w:val="21"/>
        </w:rPr>
        <w:t xml:space="preserve"> При этом необходимо указать дату и номер письма, которым данные документы представлялись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10. Должностные лица, уполномоченные на проведение проверки, при осуществлении государственного надзора за деятельностью СРО обязаны: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проверять выполнение только тех требований законодательства Российской Федерации, </w:t>
      </w:r>
      <w:proofErr w:type="gramStart"/>
      <w:r w:rsidRPr="00CE74D4">
        <w:rPr>
          <w:rFonts w:ascii="Verdana" w:eastAsia="Times New Roman" w:hAnsi="Verdana" w:cs="Times New Roman"/>
          <w:color w:val="000000"/>
          <w:sz w:val="21"/>
          <w:szCs w:val="21"/>
        </w:rPr>
        <w:t>контроль за</w:t>
      </w:r>
      <w:proofErr w:type="gramEnd"/>
      <w:r w:rsidRPr="00CE74D4">
        <w:rPr>
          <w:rFonts w:ascii="Verdana" w:eastAsia="Times New Roman" w:hAnsi="Verdana" w:cs="Times New Roman"/>
          <w:color w:val="000000"/>
          <w:sz w:val="21"/>
          <w:szCs w:val="21"/>
        </w:rPr>
        <w:t xml:space="preserve"> соблюдением которых отнесен к компетенции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соблюдать законодательство Российской Федерации, права и законные интересы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проводить проверку на основании распоряжения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руководителя (уполномоченного заместителя руководителя)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руководителя (уполномоченного заместителя руководителя)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осуществлять выездную проверку только в случае присутствия при ее проведении руководителя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либо лица, его замещающего;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не препятствовать руководителю (иному уполномоченному лицу) присутствовать при проведении проверки и давать разъяснения по вопросам, относящимся к предмету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предоставлять руководителю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(иному уполномоченному лицу), присутствующим при проведении проверки, информацию и документы, относящиеся к предмету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знакомить руководителя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(иное уполномоченное лицо) с результатами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доказывать обоснованность своих действий при их обжаловании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порядке, установленном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перед началом проведения выездной проверки по просьбе руководителя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(иного уполномоченного лица) ознакомить их с положениями настоящего Административного регламента;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государственного контроля (надзора);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не изымать оригиналы документов, относящихся к предмету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не распространять информацию, составляющую охраняемую </w:t>
      </w:r>
      <w:r w:rsidRPr="00CE74D4">
        <w:rPr>
          <w:rFonts w:ascii="Verdana" w:eastAsia="Times New Roman" w:hAnsi="Verdana" w:cs="Times New Roman"/>
          <w:color w:val="0000FF"/>
          <w:sz w:val="21"/>
          <w:szCs w:val="21"/>
          <w:u w:val="single"/>
        </w:rPr>
        <w:t>законом</w:t>
      </w:r>
      <w:r w:rsidRPr="00CE74D4">
        <w:rPr>
          <w:rFonts w:ascii="Verdana" w:eastAsia="Times New Roman" w:hAnsi="Verdana" w:cs="Times New Roman"/>
          <w:color w:val="000000"/>
          <w:sz w:val="21"/>
          <w:szCs w:val="21"/>
        </w:rPr>
        <w:t xml:space="preserve"> тайну и полученную в результате проведения проверки (при наличии допуска к государственной тайне), за исключением случаев, предусмотренных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соблюдать сроки проведения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осуществлять запись о проведенной проверке в журнале учета проверок;</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в случае выявления нарушений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нормативных правовых актов Российской Федерации, надзор за соблюдением которых не входит в компетенцию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о выявленных нарушениях с приложением документов, свидетельствующих о них, незамедлительно сообщать в соответствующий уполномоченный орган.</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Права и обязанности лиц, в отношении которых осуществляются</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мероприятия по надзору</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11. Руководитель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(иное уполномоченное лицо), в отношении которой осуществляется государственная функция по надзору за СРО, вправе: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непосредственно присутствовать при проведении проверки, давать объяснения по вопросам, относящимся к предмету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обжаловать решения и действия (бездействие) должностных лиц, уполномоченных на проведение проверки, повлекшие за собой нарушение прав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12. Руководитель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(иное уполномоченное лицо), в отношении которой осуществляется государственная функция по надзору за СРО, обязан:</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обеспечить беспрепятственный доступ должностным лицам, уполномоченным на проведение проверки, на территорию, в здания и другие служебные помещения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обеспечить предоставление должностным лицам, уполномоченным на проведение проверки, журнала учета проверок, соответствующего установленной приказом Минэкономразвития России от 30 апреля 2009 г. N 141 типовой </w:t>
      </w:r>
      <w:r w:rsidRPr="00CE74D4">
        <w:rPr>
          <w:rFonts w:ascii="Verdana" w:eastAsia="Times New Roman" w:hAnsi="Verdana" w:cs="Times New Roman"/>
          <w:color w:val="0000FF"/>
          <w:sz w:val="21"/>
          <w:szCs w:val="21"/>
          <w:u w:val="single"/>
        </w:rPr>
        <w:t>форме</w:t>
      </w:r>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присутствовать лично при проведении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обеспечить присутствие иных должностных лиц или уполномоченных представителей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ответственных за организацию и проведение мероприятий по выполнению обязательных требований законодательства Российской Федерации, относящихся к предмету проверки.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Описание результата исполнения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13. Результатом исполнения государственной функции по надзору за СРО является установление факта соблюдения (несоблюдения) проверяемыми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процессе осуществления деятельности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и их деятельности законодательством Российской Федерации, в случае выявления правонарушений - возбуждение и осуществление производства по делу об административном правонарушении в соответствии с </w:t>
      </w:r>
      <w:proofErr w:type="spellStart"/>
      <w:r w:rsidRPr="00CE74D4">
        <w:rPr>
          <w:rFonts w:ascii="Verdana" w:eastAsia="Times New Roman" w:hAnsi="Verdana" w:cs="Times New Roman"/>
          <w:color w:val="0000FF"/>
          <w:sz w:val="21"/>
          <w:szCs w:val="21"/>
          <w:u w:val="single"/>
        </w:rPr>
        <w:t>КоАП</w:t>
      </w:r>
      <w:proofErr w:type="spellEnd"/>
      <w:r w:rsidRPr="00CE74D4">
        <w:rPr>
          <w:rFonts w:ascii="Verdana" w:eastAsia="Times New Roman" w:hAnsi="Verdana" w:cs="Times New Roman"/>
          <w:color w:val="000000"/>
          <w:sz w:val="21"/>
          <w:szCs w:val="21"/>
        </w:rPr>
        <w:t xml:space="preserve"> РФ.</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14. Юридическим фактом завершения исполнения государственной функции по надзору за СРО, в том числе в случае выявления правонарушений, является акт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В случае выявления нарушений в деятельности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меры, указанные в </w:t>
      </w:r>
      <w:r w:rsidRPr="00CE74D4">
        <w:rPr>
          <w:rFonts w:ascii="Verdana" w:eastAsia="Times New Roman" w:hAnsi="Verdana" w:cs="Times New Roman"/>
          <w:color w:val="0000FF"/>
          <w:sz w:val="21"/>
          <w:szCs w:val="21"/>
          <w:u w:val="single"/>
        </w:rPr>
        <w:t>пункте 77</w:t>
      </w:r>
      <w:r w:rsidRPr="00CE74D4">
        <w:rPr>
          <w:rFonts w:ascii="Verdana" w:eastAsia="Times New Roman" w:hAnsi="Verdana" w:cs="Times New Roman"/>
          <w:color w:val="000000"/>
          <w:sz w:val="21"/>
          <w:szCs w:val="21"/>
        </w:rPr>
        <w:t xml:space="preserve"> настоящего Административного регламента.</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II. Требования к порядку исполнения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Порядок информирования об исполнении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15. Места нахождения центрального аппарата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105066, Москва, ул. Александра Лукьянова, д. 4, стр. 1;</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109147, Москва, ул. Таганская, д. 34, стр. 1.</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16. Почтовый адрес для направления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обращений по вопросам исполнения государственной функции по надзору за СРО: 105066, Москва, ул. Александра Лукьянова, д. 4, стр. 1.</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17. Сведения о местах нахождения и почтовых адресах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приведены в </w:t>
      </w:r>
      <w:r w:rsidRPr="00CE74D4">
        <w:rPr>
          <w:rFonts w:ascii="Verdana" w:eastAsia="Times New Roman" w:hAnsi="Verdana" w:cs="Times New Roman"/>
          <w:color w:val="0000FF"/>
          <w:sz w:val="21"/>
          <w:szCs w:val="21"/>
          <w:u w:val="single"/>
        </w:rPr>
        <w:t>приложении N 1</w:t>
      </w:r>
      <w:r w:rsidRPr="00CE74D4">
        <w:rPr>
          <w:rFonts w:ascii="Verdana" w:eastAsia="Times New Roman" w:hAnsi="Verdana" w:cs="Times New Roman"/>
          <w:color w:val="000000"/>
          <w:sz w:val="21"/>
          <w:szCs w:val="21"/>
        </w:rPr>
        <w:t xml:space="preserve"> к настоящему Административному регламенту.</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18. График работы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в понедельник, вторник, среду и четверг - с 9.00 часов до 18.00 часов;</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в пятницу - с 9.00 часов до 16 часов 45 минут;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перерыв на обед - с 13.00 часов до 13 часов 45 минут;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суббота, воскресенье: выходной день.</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19. В предпраздничные дни продолжительность времени работы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сокращается на 1 час.</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20. Информация о графиках работы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приведена на их официальных сайтах в сети Интернет, указанных в </w:t>
      </w:r>
      <w:r w:rsidRPr="00CE74D4">
        <w:rPr>
          <w:rFonts w:ascii="Verdana" w:eastAsia="Times New Roman" w:hAnsi="Verdana" w:cs="Times New Roman"/>
          <w:color w:val="0000FF"/>
          <w:sz w:val="21"/>
          <w:szCs w:val="21"/>
          <w:u w:val="single"/>
        </w:rPr>
        <w:t>приложении N 1</w:t>
      </w:r>
      <w:r w:rsidRPr="00CE74D4">
        <w:rPr>
          <w:rFonts w:ascii="Verdana" w:eastAsia="Times New Roman" w:hAnsi="Verdana" w:cs="Times New Roman"/>
          <w:color w:val="000000"/>
          <w:sz w:val="21"/>
          <w:szCs w:val="21"/>
        </w:rPr>
        <w:t xml:space="preserve"> к настоящему Административному регламенту.</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21. Телефоны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для получения справок по вопросам:</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приема корреспонденции: (499) 265-72-60;</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исполнения государственной функции по надзору за СРО: (495) 411-60-44.</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22. Сведения о справочных телефонах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приведены в </w:t>
      </w:r>
      <w:r w:rsidRPr="00CE74D4">
        <w:rPr>
          <w:rFonts w:ascii="Verdana" w:eastAsia="Times New Roman" w:hAnsi="Verdana" w:cs="Times New Roman"/>
          <w:color w:val="0000FF"/>
          <w:sz w:val="21"/>
          <w:szCs w:val="21"/>
          <w:u w:val="single"/>
        </w:rPr>
        <w:t>приложении N 1</w:t>
      </w:r>
      <w:r w:rsidRPr="00CE74D4">
        <w:rPr>
          <w:rFonts w:ascii="Verdana" w:eastAsia="Times New Roman" w:hAnsi="Verdana" w:cs="Times New Roman"/>
          <w:color w:val="000000"/>
          <w:sz w:val="21"/>
          <w:szCs w:val="21"/>
        </w:rPr>
        <w:t xml:space="preserve"> к настоящему Административному регламенту.</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23. Официальный сайт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в сети Интернет: </w:t>
      </w:r>
      <w:hyperlink r:id="rId4" w:tgtFrame="_blank" w:tooltip="Ссылка на ресурс www.gosnadzor.ru" w:history="1">
        <w:r w:rsidRPr="00CE74D4">
          <w:rPr>
            <w:rFonts w:ascii="Verdana" w:eastAsia="Times New Roman" w:hAnsi="Verdana" w:cs="Times New Roman"/>
            <w:color w:val="000000"/>
            <w:sz w:val="21"/>
          </w:rPr>
          <w:t>www.gosnadzor.ru</w:t>
        </w:r>
      </w:hyperlink>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24. Адрес электронной почты для обращений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w:t>
      </w:r>
      <w:proofErr w:type="spellStart"/>
      <w:r w:rsidRPr="00CE74D4">
        <w:rPr>
          <w:rFonts w:ascii="Verdana" w:eastAsia="Times New Roman" w:hAnsi="Verdana" w:cs="Times New Roman"/>
          <w:color w:val="000000"/>
          <w:sz w:val="21"/>
          <w:szCs w:val="21"/>
        </w:rPr>
        <w:t>rostehnadzor@gosnadzor.ru</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25. Сведения об адресах официальных сайтов в сети Интернет и электронной почты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приведены в </w:t>
      </w:r>
      <w:r w:rsidRPr="00CE74D4">
        <w:rPr>
          <w:rFonts w:ascii="Verdana" w:eastAsia="Times New Roman" w:hAnsi="Verdana" w:cs="Times New Roman"/>
          <w:color w:val="0000FF"/>
          <w:sz w:val="21"/>
          <w:szCs w:val="21"/>
          <w:u w:val="single"/>
        </w:rPr>
        <w:t>приложении N 1</w:t>
      </w:r>
      <w:r w:rsidRPr="00CE74D4">
        <w:rPr>
          <w:rFonts w:ascii="Verdana" w:eastAsia="Times New Roman" w:hAnsi="Verdana" w:cs="Times New Roman"/>
          <w:color w:val="000000"/>
          <w:sz w:val="21"/>
          <w:szCs w:val="21"/>
        </w:rPr>
        <w:t xml:space="preserve"> к настоящему Административному регламенту.</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26. </w:t>
      </w:r>
      <w:proofErr w:type="gramStart"/>
      <w:r w:rsidRPr="00CE74D4">
        <w:rPr>
          <w:rFonts w:ascii="Verdana" w:eastAsia="Times New Roman" w:hAnsi="Verdana" w:cs="Times New Roman"/>
          <w:color w:val="000000"/>
          <w:sz w:val="21"/>
          <w:szCs w:val="21"/>
        </w:rPr>
        <w:t xml:space="preserve">Предоставление информации по вопросам исполнения государственной функции по надзору за СРО осуществляется должностными лицами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(территориальных органов) по почте, телефону, при личном приеме граждан, а также посредством официального сайта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(территориальных органов) в сети Интернет и федеральной государственной </w:t>
      </w:r>
      <w:r w:rsidRPr="00CE74D4">
        <w:rPr>
          <w:rFonts w:ascii="Verdana" w:eastAsia="Times New Roman" w:hAnsi="Verdana" w:cs="Times New Roman"/>
          <w:color w:val="000000"/>
          <w:sz w:val="21"/>
          <w:szCs w:val="21"/>
        </w:rPr>
        <w:lastRenderedPageBreak/>
        <w:t xml:space="preserve">информационной системы "Единый портал государственных и муниципальных услуг (функций)", информационных стендов, размещенных в помещении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(территориальных органов), или электронной почты.</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27. Предоставление информации по поступившим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(территориальные органы) письменным обращениям осуществляется в форме письменных ответов в порядке, установленном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28. При предоставлении информации по телефону должностные лица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обязаны в соответствии с поступившим запросом предоставлять следующую информацию:</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 входящих номерах, под которыми зарегистрированы в системе делопроизводства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заявления по вопросам исполнения </w:t>
      </w:r>
      <w:proofErr w:type="spellStart"/>
      <w:r w:rsidRPr="00CE74D4">
        <w:rPr>
          <w:rFonts w:ascii="Verdana" w:eastAsia="Times New Roman" w:hAnsi="Verdana" w:cs="Times New Roman"/>
          <w:color w:val="000000"/>
          <w:sz w:val="21"/>
          <w:szCs w:val="21"/>
        </w:rPr>
        <w:t>Ростехнадзором</w:t>
      </w:r>
      <w:proofErr w:type="spellEnd"/>
      <w:r w:rsidRPr="00CE74D4">
        <w:rPr>
          <w:rFonts w:ascii="Verdana" w:eastAsia="Times New Roman" w:hAnsi="Verdana" w:cs="Times New Roman"/>
          <w:color w:val="000000"/>
          <w:sz w:val="21"/>
          <w:szCs w:val="21"/>
        </w:rPr>
        <w:t xml:space="preserve"> (территориальным органом)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 принятии решения по конкретному заявлению по вопросам исполнения </w:t>
      </w:r>
      <w:proofErr w:type="spellStart"/>
      <w:r w:rsidRPr="00CE74D4">
        <w:rPr>
          <w:rFonts w:ascii="Verdana" w:eastAsia="Times New Roman" w:hAnsi="Verdana" w:cs="Times New Roman"/>
          <w:color w:val="000000"/>
          <w:sz w:val="21"/>
          <w:szCs w:val="21"/>
        </w:rPr>
        <w:t>Ростехнадзором</w:t>
      </w:r>
      <w:proofErr w:type="spellEnd"/>
      <w:r w:rsidRPr="00CE74D4">
        <w:rPr>
          <w:rFonts w:ascii="Verdana" w:eastAsia="Times New Roman" w:hAnsi="Verdana" w:cs="Times New Roman"/>
          <w:color w:val="000000"/>
          <w:sz w:val="21"/>
          <w:szCs w:val="21"/>
        </w:rPr>
        <w:t xml:space="preserve"> (территориальным органом)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 нормативных правовых актах по вопросам исполнения </w:t>
      </w:r>
      <w:proofErr w:type="spellStart"/>
      <w:r w:rsidRPr="00CE74D4">
        <w:rPr>
          <w:rFonts w:ascii="Verdana" w:eastAsia="Times New Roman" w:hAnsi="Verdana" w:cs="Times New Roman"/>
          <w:color w:val="000000"/>
          <w:sz w:val="21"/>
          <w:szCs w:val="21"/>
        </w:rPr>
        <w:t>Ростехнадзором</w:t>
      </w:r>
      <w:proofErr w:type="spellEnd"/>
      <w:r w:rsidRPr="00CE74D4">
        <w:rPr>
          <w:rFonts w:ascii="Verdana" w:eastAsia="Times New Roman" w:hAnsi="Verdana" w:cs="Times New Roman"/>
          <w:color w:val="000000"/>
          <w:sz w:val="21"/>
          <w:szCs w:val="21"/>
        </w:rPr>
        <w:t xml:space="preserve"> (территориальным органом)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 размещении в сети Интернет на официальном сайте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информации о справочных материалах по вопросам исполнения </w:t>
      </w:r>
      <w:proofErr w:type="spellStart"/>
      <w:r w:rsidRPr="00CE74D4">
        <w:rPr>
          <w:rFonts w:ascii="Verdana" w:eastAsia="Times New Roman" w:hAnsi="Verdana" w:cs="Times New Roman"/>
          <w:color w:val="000000"/>
          <w:sz w:val="21"/>
          <w:szCs w:val="21"/>
        </w:rPr>
        <w:t>Ростехнадзором</w:t>
      </w:r>
      <w:proofErr w:type="spellEnd"/>
      <w:r w:rsidRPr="00CE74D4">
        <w:rPr>
          <w:rFonts w:ascii="Verdana" w:eastAsia="Times New Roman" w:hAnsi="Verdana" w:cs="Times New Roman"/>
          <w:color w:val="000000"/>
          <w:sz w:val="21"/>
          <w:szCs w:val="21"/>
        </w:rPr>
        <w:t xml:space="preserve"> (территориальным органом)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29. При ответах на телефонные звонки и устные обращения по вопросам, касающимся исполнения государственной функции по надзору за СРО, должностные лица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должности лица, принявшего телефонный звонок.</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30. </w:t>
      </w:r>
      <w:proofErr w:type="gramStart"/>
      <w:r w:rsidRPr="00CE74D4">
        <w:rPr>
          <w:rFonts w:ascii="Verdana" w:eastAsia="Times New Roman" w:hAnsi="Verdana" w:cs="Times New Roman"/>
          <w:color w:val="000000"/>
          <w:sz w:val="21"/>
          <w:szCs w:val="21"/>
        </w:rPr>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телефонный номер, по которому можно получить необходимую информацию.</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31. 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32. На информационных стендах в помещениях и на официальном сайте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в сети Интернет размещается следующая информация: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образцы заполнения форм документов, необходимых для обращения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порядок рассмотрения обращений и получения консультаций;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порядок обжалования решений, действий или бездействия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ежегодный план проведения плановых проверок на текущий год;</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информация о месте приема документов для регистрации, а также об установленных для приема днях и часах.</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Срок исполнения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33. Срок проведения проверки (</w:t>
      </w:r>
      <w:proofErr w:type="gramStart"/>
      <w:r w:rsidRPr="00CE74D4">
        <w:rPr>
          <w:rFonts w:ascii="Verdana" w:eastAsia="Times New Roman" w:hAnsi="Verdana" w:cs="Times New Roman"/>
          <w:color w:val="000000"/>
          <w:sz w:val="21"/>
          <w:szCs w:val="21"/>
        </w:rPr>
        <w:t>с даты начала</w:t>
      </w:r>
      <w:proofErr w:type="gramEnd"/>
      <w:r w:rsidRPr="00CE74D4">
        <w:rPr>
          <w:rFonts w:ascii="Verdana" w:eastAsia="Times New Roman" w:hAnsi="Verdana" w:cs="Times New Roman"/>
          <w:color w:val="000000"/>
          <w:sz w:val="21"/>
          <w:szCs w:val="21"/>
        </w:rPr>
        <w:t xml:space="preserve"> проверки и до даты составления акта по результатам проверки) не может превышать десять рабочих дней.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34. </w:t>
      </w:r>
      <w:proofErr w:type="gramStart"/>
      <w:r w:rsidRPr="00CE74D4">
        <w:rPr>
          <w:rFonts w:ascii="Verdana" w:eastAsia="Times New Roman" w:hAnsi="Verdana" w:cs="Times New Roman"/>
          <w:color w:val="000000"/>
          <w:sz w:val="21"/>
          <w:szCs w:val="2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руководителя (уполномоченного заместителя руководителя) территориального органа о продлении проверки, но не более чем на десять рабочих дней.</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35. Общий срок проведения </w:t>
      </w:r>
      <w:proofErr w:type="gramStart"/>
      <w:r w:rsidRPr="00CE74D4">
        <w:rPr>
          <w:rFonts w:ascii="Verdana" w:eastAsia="Times New Roman" w:hAnsi="Verdana" w:cs="Times New Roman"/>
          <w:color w:val="000000"/>
          <w:sz w:val="21"/>
          <w:szCs w:val="21"/>
        </w:rPr>
        <w:t>проверки</w:t>
      </w:r>
      <w:proofErr w:type="gramEnd"/>
      <w:r w:rsidRPr="00CE74D4">
        <w:rPr>
          <w:rFonts w:ascii="Verdana" w:eastAsia="Times New Roman" w:hAnsi="Verdana" w:cs="Times New Roman"/>
          <w:color w:val="000000"/>
          <w:sz w:val="21"/>
          <w:szCs w:val="21"/>
        </w:rPr>
        <w:t xml:space="preserve"> с учетом предусмотренного </w:t>
      </w:r>
      <w:r w:rsidRPr="00CE74D4">
        <w:rPr>
          <w:rFonts w:ascii="Verdana" w:eastAsia="Times New Roman" w:hAnsi="Verdana" w:cs="Times New Roman"/>
          <w:color w:val="0000FF"/>
          <w:sz w:val="21"/>
          <w:szCs w:val="21"/>
          <w:u w:val="single"/>
        </w:rPr>
        <w:t>пунктом 34</w:t>
      </w:r>
      <w:r w:rsidRPr="00CE74D4">
        <w:rPr>
          <w:rFonts w:ascii="Verdana" w:eastAsia="Times New Roman" w:hAnsi="Verdana" w:cs="Times New Roman"/>
          <w:color w:val="000000"/>
          <w:sz w:val="21"/>
          <w:szCs w:val="21"/>
        </w:rPr>
        <w:t xml:space="preserve"> настоящего Административного регламента срока продления не может превышать двадцать рабочих дней.</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III. Состав, последовательность и сроки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выполнения административных процедур (действий), требования</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к порядку их выполнения</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36. Исполнение государственной функции по надзору за СРО включает в себя следующие административные процедуры: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принятие решения и организация проведения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подготовка и проведение плановой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подготовка и проведение внеплановой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подготовка акта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принятие предусмотренных законодательством Российской Федерации мер при выявлении нарушений в деятельности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проведение систематического наблюдения за исполнением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законодательством Российской Федерации, анализа и прогнозирования состояния исполнения указанных </w:t>
      </w:r>
      <w:r w:rsidRPr="00CE74D4">
        <w:rPr>
          <w:rFonts w:ascii="Verdana" w:eastAsia="Times New Roman" w:hAnsi="Verdana" w:cs="Times New Roman"/>
          <w:color w:val="000000"/>
          <w:sz w:val="21"/>
          <w:szCs w:val="21"/>
        </w:rPr>
        <w:lastRenderedPageBreak/>
        <w:t xml:space="preserve">обязательных требований, в том числе анализа поступивших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документов и сведений и (или)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информации в информационно-телекоммуникационной сети "Интернет";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проведение анализа и оценки эффективности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подготовка ежегодных докладов о состоянии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его эффективности.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37. Блок-схема исполнения государственной функции по надзору за СРО приведена в </w:t>
      </w:r>
      <w:r w:rsidRPr="00CE74D4">
        <w:rPr>
          <w:rFonts w:ascii="Verdana" w:eastAsia="Times New Roman" w:hAnsi="Verdana" w:cs="Times New Roman"/>
          <w:color w:val="0000FF"/>
          <w:sz w:val="21"/>
          <w:szCs w:val="21"/>
          <w:u w:val="single"/>
        </w:rPr>
        <w:t>приложении N 2</w:t>
      </w:r>
      <w:r w:rsidRPr="00CE74D4">
        <w:rPr>
          <w:rFonts w:ascii="Verdana" w:eastAsia="Times New Roman" w:hAnsi="Verdana" w:cs="Times New Roman"/>
          <w:color w:val="000000"/>
          <w:sz w:val="21"/>
          <w:szCs w:val="21"/>
        </w:rPr>
        <w:t xml:space="preserve"> к настоящему Административному регламенту.</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Принятие решения и организация проведения проверки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38. Юридическим фактом - основанием для начала административной процедуры является: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 для плановой проверки - основание, указанное в </w:t>
      </w:r>
      <w:r w:rsidRPr="00CE74D4">
        <w:rPr>
          <w:rFonts w:ascii="Verdana" w:eastAsia="Times New Roman" w:hAnsi="Verdana" w:cs="Times New Roman"/>
          <w:color w:val="0000FF"/>
          <w:sz w:val="21"/>
          <w:szCs w:val="21"/>
          <w:u w:val="single"/>
        </w:rPr>
        <w:t>пункте 45</w:t>
      </w:r>
      <w:r w:rsidRPr="00CE74D4">
        <w:rPr>
          <w:rFonts w:ascii="Verdana" w:eastAsia="Times New Roman" w:hAnsi="Verdana" w:cs="Times New Roman"/>
          <w:color w:val="000000"/>
          <w:sz w:val="21"/>
          <w:szCs w:val="21"/>
        </w:rPr>
        <w:t xml:space="preserve"> настоящего Административного регламента;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 для внеплановой проверки - основание, указанное в </w:t>
      </w:r>
      <w:r w:rsidRPr="00CE74D4">
        <w:rPr>
          <w:rFonts w:ascii="Verdana" w:eastAsia="Times New Roman" w:hAnsi="Verdana" w:cs="Times New Roman"/>
          <w:color w:val="0000FF"/>
          <w:sz w:val="21"/>
          <w:szCs w:val="21"/>
          <w:u w:val="single"/>
        </w:rPr>
        <w:t>пункте 57</w:t>
      </w:r>
      <w:r w:rsidRPr="00CE74D4">
        <w:rPr>
          <w:rFonts w:ascii="Verdana" w:eastAsia="Times New Roman" w:hAnsi="Verdana" w:cs="Times New Roman"/>
          <w:color w:val="000000"/>
          <w:sz w:val="21"/>
          <w:szCs w:val="21"/>
        </w:rPr>
        <w:t xml:space="preserve"> настоящего Административного регламента.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39. Проверки в отношении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проводятся в плановом и внеплановом порядке в форме документарных и (или) выездных проверок.</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40. Плановые проверки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осуществляют должностные лица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внеплановые - должностные лица центрального аппарата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41. Для участия во внеплановой выездной проверке деятельности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их филиалов и (или) представительств, находящихся на поднадзорной территориальным органам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территориях, могут быть привлечены должностные лица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42. Проверки проводятся комиссией из уполномоченных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(далее - комиссия), одно из которых является председателем комиссии. Состав должностных лиц комиссии определяется руководителем (уполномоченным заместителем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руководителем (уполномоченным заместителем руководителя)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43. В случае изменения состава комиссии издается распоряжение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руководителя (уполномоченного заместителя руководителя) территориального органа об изменении состава комиссии.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44. При наличии оснований, предусмотренных </w:t>
      </w:r>
      <w:r w:rsidRPr="00CE74D4">
        <w:rPr>
          <w:rFonts w:ascii="Verdana" w:eastAsia="Times New Roman" w:hAnsi="Verdana" w:cs="Times New Roman"/>
          <w:color w:val="0000FF"/>
          <w:sz w:val="21"/>
          <w:szCs w:val="21"/>
          <w:u w:val="single"/>
        </w:rPr>
        <w:t>пунктом 38</w:t>
      </w:r>
      <w:r w:rsidRPr="00CE74D4">
        <w:rPr>
          <w:rFonts w:ascii="Verdana" w:eastAsia="Times New Roman" w:hAnsi="Verdana" w:cs="Times New Roman"/>
          <w:color w:val="000000"/>
          <w:sz w:val="21"/>
          <w:szCs w:val="21"/>
        </w:rPr>
        <w:t xml:space="preserve"> настоящего Административного регламента должностным лицом, уполномоченным на проведение проверки, осуществляются следующие мероприятия: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подготовка проекта распоряжения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руководителя (уполномоченного заместителя руководителя) территориального органа о проведении проверки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соответствии с </w:t>
      </w:r>
      <w:r w:rsidRPr="00CE74D4">
        <w:rPr>
          <w:rFonts w:ascii="Verdana" w:eastAsia="Times New Roman" w:hAnsi="Verdana" w:cs="Times New Roman"/>
          <w:color w:val="0000FF"/>
          <w:sz w:val="21"/>
          <w:szCs w:val="21"/>
          <w:u w:val="single"/>
        </w:rPr>
        <w:t>приказом</w:t>
      </w:r>
      <w:r w:rsidRPr="00CE74D4">
        <w:rPr>
          <w:rFonts w:ascii="Verdana" w:eastAsia="Times New Roman" w:hAnsi="Verdana" w:cs="Times New Roman"/>
          <w:color w:val="000000"/>
          <w:sz w:val="21"/>
          <w:szCs w:val="21"/>
        </w:rPr>
        <w:t xml:space="preserve"> Минэкономразвития России от 30 апреля 2009 г. N 141;</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направление запроса в территориальный орган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 представлении кандидатур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для включения в состав комиссии для участия во внеплановой выездной проверке (при привлечении должностных лиц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для проведения внеплановой выездной проверки центральным аппаратом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согласование проекта распоряжения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с руководителем (уполномоченным заместителем руководителя) соответствующего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(при привлечении должностных лиц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для проведения внеплановой выездной проверки центральным аппаратом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представление согласованного проекта распоряжения о проведении проверки на подпись руководителю (уполномоченному заместителю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руководителю (уполномоченному заместителю руководителя)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Подготовка и проведение плановой проверки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Федерального </w:t>
      </w:r>
      <w:r w:rsidRPr="00CE74D4">
        <w:rPr>
          <w:rFonts w:ascii="Verdana" w:eastAsia="Times New Roman" w:hAnsi="Verdana" w:cs="Times New Roman"/>
          <w:color w:val="0000FF"/>
          <w:sz w:val="21"/>
          <w:szCs w:val="21"/>
          <w:u w:val="single"/>
        </w:rPr>
        <w:t>закона</w:t>
      </w:r>
      <w:r w:rsidRPr="00CE74D4">
        <w:rPr>
          <w:rFonts w:ascii="Verdana" w:eastAsia="Times New Roman" w:hAnsi="Verdana" w:cs="Times New Roman"/>
          <w:color w:val="000000"/>
          <w:sz w:val="21"/>
          <w:szCs w:val="2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46. Плановой является проверка, включенная в ежегодный план проведения проверок. Основанием для включения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ежегодный план проведения проверок является: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истечение одного года со дня внесения сведений о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государственный реестр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истечение двух лет со дня окончания проведения последней плановой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47. Плановая проверка проводится не чаще чем раз в три года в соответствии с ежегодным планом проведения плановых проверок, утвержденным руководителем (уполномоченным заместителем руководителя)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48. Плановая проверка проводится в форме документарной проверки и (или) выездной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49. Предметом плановой проверки является соблюдение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процессе осуществления деятельности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и их деятельности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50. О проведении плановой проверки </w:t>
      </w:r>
      <w:proofErr w:type="spellStart"/>
      <w:r w:rsidRPr="00CE74D4">
        <w:rPr>
          <w:rFonts w:ascii="Verdana" w:eastAsia="Times New Roman" w:hAnsi="Verdana" w:cs="Times New Roman"/>
          <w:color w:val="000000"/>
          <w:sz w:val="21"/>
          <w:szCs w:val="21"/>
        </w:rPr>
        <w:t>саморегулируемая</w:t>
      </w:r>
      <w:proofErr w:type="spellEnd"/>
      <w:r w:rsidRPr="00CE74D4">
        <w:rPr>
          <w:rFonts w:ascii="Verdana" w:eastAsia="Times New Roman" w:hAnsi="Verdana" w:cs="Times New Roman"/>
          <w:color w:val="000000"/>
          <w:sz w:val="21"/>
          <w:szCs w:val="21"/>
        </w:rPr>
        <w:t xml:space="preserve"> организация уведомляется не позднее чем в течение трех рабочих дней до начала ее проведения посредством направления копии распоряжения руководителя (уполномоченного заместителя руководителя)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 начале проведения плановой проверки заказным почтовым отправлением с уведомлением о вручении или иным доступным способом.</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51. Должностное лицо, уполномоченное на проведение проверки, совместно с руководителем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определяет лиц, с которыми будет осуществляться взаимодействие в ходе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52. Должностное лицо, уполномоченное на проведение проверки, совместно с руководителем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определяет временной режим проверки (с учетом действующего режима работы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53. Должностное лицо, уполномоченное на проведение проверки, осуществляет проверку, в ходе которой запрашивает и получает от руководителя и работников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рамках предмета проверки необходимые документы (информацию) за проверяемый период, а также письменные пояснения от представителей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по вопросам, возникающим в ходе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54. Документы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необходимые для проведения проверки, представляются уполномоченному на проведение проверки должностному лицу (председателю комиссии) для изучения.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55. Представляемые или изготовленные в присутствии представителей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копии документов должны быть заверены печатью и подписью руководителя, иного уполномоченного должностного лица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56. Передача запрашиваемых документов при плановой выездной проверке осуществляется по акту приема-передачи.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Подготовка и проведение внеплановой проверки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57. Юридическим фактом - основанием для проведения внеплановой проверки является распоряжение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 проведении проверки, изданное в соответствии со следующими основаниями: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 истечение срока исполнения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выданного органом надзора за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предписания об устранении выявленного нарушения требований законодательства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2) поступление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уведомлений национальных объединений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органов местного самоуправления, из средств массовой информации о фактах:</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а) совершения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и ее должностными лицами действий (бездействия), нарушающих требования Градостроительного </w:t>
      </w:r>
      <w:r w:rsidRPr="00CE74D4">
        <w:rPr>
          <w:rFonts w:ascii="Verdana" w:eastAsia="Times New Roman" w:hAnsi="Verdana" w:cs="Times New Roman"/>
          <w:color w:val="0000FF"/>
          <w:sz w:val="21"/>
          <w:szCs w:val="21"/>
          <w:u w:val="single"/>
        </w:rPr>
        <w:t>кодекса</w:t>
      </w:r>
      <w:r w:rsidRPr="00CE74D4">
        <w:rPr>
          <w:rFonts w:ascii="Verdana" w:eastAsia="Times New Roman" w:hAnsi="Verdana" w:cs="Times New Roman"/>
          <w:color w:val="000000"/>
          <w:sz w:val="21"/>
          <w:szCs w:val="21"/>
        </w:rPr>
        <w:t xml:space="preserve"> Российской Федерации, других федеральных законов и права членов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б) неисполнения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обязательств о возмещении вреда, причиненного третьим лицам в результате действий (бездействия) членов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в) неисполнения или ненадлежащего исполнения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полномочий по </w:t>
      </w:r>
      <w:proofErr w:type="gramStart"/>
      <w:r w:rsidRPr="00CE74D4">
        <w:rPr>
          <w:rFonts w:ascii="Verdana" w:eastAsia="Times New Roman" w:hAnsi="Verdana" w:cs="Times New Roman"/>
          <w:color w:val="000000"/>
          <w:sz w:val="21"/>
          <w:szCs w:val="21"/>
        </w:rPr>
        <w:t>контролю за</w:t>
      </w:r>
      <w:proofErr w:type="gramEnd"/>
      <w:r w:rsidRPr="00CE74D4">
        <w:rPr>
          <w:rFonts w:ascii="Verdana" w:eastAsia="Times New Roman" w:hAnsi="Verdana" w:cs="Times New Roman"/>
          <w:color w:val="000000"/>
          <w:sz w:val="21"/>
          <w:szCs w:val="21"/>
        </w:rPr>
        <w:t xml:space="preserve"> деятельностью своих членов, выявленных органом надзора за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при рассмотрении документов, представляемых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установленном законодательством Российской Федерации порядке;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spellStart"/>
      <w:r w:rsidRPr="00CE74D4">
        <w:rPr>
          <w:rFonts w:ascii="Verdana" w:eastAsia="Times New Roman" w:hAnsi="Verdana" w:cs="Times New Roman"/>
          <w:color w:val="000000"/>
          <w:sz w:val="21"/>
          <w:szCs w:val="21"/>
        </w:rPr>
        <w:t>д</w:t>
      </w:r>
      <w:proofErr w:type="spellEnd"/>
      <w:r w:rsidRPr="00CE74D4">
        <w:rPr>
          <w:rFonts w:ascii="Verdana" w:eastAsia="Times New Roman" w:hAnsi="Verdana" w:cs="Times New Roman"/>
          <w:color w:val="000000"/>
          <w:sz w:val="21"/>
          <w:szCs w:val="21"/>
        </w:rP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3) наличие распоряжения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Генеральной прокуратуры о проведении внеплановой проверки в рамках надзора за исполнением законов по поступившим в органы Генеральной прокуратуры материалам и обращениям.</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58. Предметом внеплановой проверки является соблюдение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процессе осуществления деятельности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и их деятельности законодательством Российской Федерации, выполнение предписаний.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59. Обращения и заявления, не позволяющие установить лицо, обратившееся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а также обращения и заявления, не содержащие сведений о фактах, указанных в </w:t>
      </w:r>
      <w:r w:rsidRPr="00CE74D4">
        <w:rPr>
          <w:rFonts w:ascii="Verdana" w:eastAsia="Times New Roman" w:hAnsi="Verdana" w:cs="Times New Roman"/>
          <w:color w:val="0000FF"/>
          <w:sz w:val="21"/>
          <w:szCs w:val="21"/>
          <w:u w:val="single"/>
        </w:rPr>
        <w:t>пункте 57</w:t>
      </w:r>
      <w:r w:rsidRPr="00CE74D4">
        <w:rPr>
          <w:rFonts w:ascii="Verdana" w:eastAsia="Times New Roman" w:hAnsi="Verdana" w:cs="Times New Roman"/>
          <w:color w:val="000000"/>
          <w:sz w:val="21"/>
          <w:szCs w:val="21"/>
        </w:rPr>
        <w:t xml:space="preserve"> настоящего Административного регламента, не могут служить основанием для проведения внеплановой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60. Внеплановая проверка проводится в форме документарной проверки и (или) выездной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61. Внеплановая выездная проверка может быть проведена по основаниям, указанным в </w:t>
      </w:r>
      <w:r w:rsidRPr="00CE74D4">
        <w:rPr>
          <w:rFonts w:ascii="Verdana" w:eastAsia="Times New Roman" w:hAnsi="Verdana" w:cs="Times New Roman"/>
          <w:color w:val="0000FF"/>
          <w:sz w:val="21"/>
          <w:szCs w:val="21"/>
          <w:u w:val="single"/>
        </w:rPr>
        <w:t>подпунктах "2г"</w:t>
      </w:r>
      <w:r w:rsidRPr="00CE74D4">
        <w:rPr>
          <w:rFonts w:ascii="Verdana" w:eastAsia="Times New Roman" w:hAnsi="Verdana" w:cs="Times New Roman"/>
          <w:color w:val="000000"/>
          <w:sz w:val="21"/>
          <w:szCs w:val="21"/>
        </w:rPr>
        <w:t xml:space="preserve"> и </w:t>
      </w:r>
      <w:r w:rsidRPr="00CE74D4">
        <w:rPr>
          <w:rFonts w:ascii="Verdana" w:eastAsia="Times New Roman" w:hAnsi="Verdana" w:cs="Times New Roman"/>
          <w:color w:val="0000FF"/>
          <w:sz w:val="21"/>
          <w:szCs w:val="21"/>
          <w:u w:val="single"/>
        </w:rPr>
        <w:t>"2д" пункта 57</w:t>
      </w:r>
      <w:r w:rsidRPr="00CE74D4">
        <w:rPr>
          <w:rFonts w:ascii="Verdana" w:eastAsia="Times New Roman" w:hAnsi="Verdana" w:cs="Times New Roman"/>
          <w:color w:val="000000"/>
          <w:sz w:val="21"/>
          <w:szCs w:val="21"/>
        </w:rPr>
        <w:t xml:space="preserve"> настоящего Административного регламента, после согласования с органом прокуратуры по месту осуществления деятельности проверяемой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62. Передача запрашиваемых документов при внеплановой выездной проверке осуществляется по акту приема-передачи.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Подготовка акта проверки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63. Основанием для начала административной процедуры является завершение сбора, анализа необходимой информации для составления акта проверки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64. По результатам проверки должностными лицами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проводящими проверку, составляется акт проверки по </w:t>
      </w:r>
      <w:r w:rsidRPr="00CE74D4">
        <w:rPr>
          <w:rFonts w:ascii="Verdana" w:eastAsia="Times New Roman" w:hAnsi="Verdana" w:cs="Times New Roman"/>
          <w:color w:val="0000FF"/>
          <w:sz w:val="21"/>
          <w:szCs w:val="21"/>
          <w:u w:val="single"/>
        </w:rPr>
        <w:t>форме</w:t>
      </w:r>
      <w:r w:rsidRPr="00CE74D4">
        <w:rPr>
          <w:rFonts w:ascii="Verdana" w:eastAsia="Times New Roman" w:hAnsi="Verdana" w:cs="Times New Roman"/>
          <w:color w:val="000000"/>
          <w:sz w:val="21"/>
          <w:szCs w:val="21"/>
        </w:rPr>
        <w:t xml:space="preserve"> в соответствии с приказом Минэкономразвития России от 30 апреля 2009 г. N 141.</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65. Акт проверки должен быть пронумерован, не иметь подчисток, приписок, неоговоренных исправлений.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66. В случае несогласия члена комиссии с содержанием акта проверки он излагает в письменной форме особое мнение, которое прилагается к акту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67. К акту проверки прилагаются документы или их копии, связанные с проверкой, объяснения руководителя и работников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69.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под </w:t>
      </w:r>
      <w:proofErr w:type="gramStart"/>
      <w:r w:rsidRPr="00CE74D4">
        <w:rPr>
          <w:rFonts w:ascii="Verdana" w:eastAsia="Times New Roman" w:hAnsi="Verdana" w:cs="Times New Roman"/>
          <w:color w:val="000000"/>
          <w:sz w:val="21"/>
          <w:szCs w:val="21"/>
        </w:rPr>
        <w:t>расписку</w:t>
      </w:r>
      <w:proofErr w:type="gramEnd"/>
      <w:r w:rsidRPr="00CE74D4">
        <w:rPr>
          <w:rFonts w:ascii="Verdana" w:eastAsia="Times New Roman" w:hAnsi="Verdana" w:cs="Times New Roman"/>
          <w:color w:val="000000"/>
          <w:sz w:val="21"/>
          <w:szCs w:val="21"/>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CE74D4">
        <w:rPr>
          <w:rFonts w:ascii="Verdana" w:eastAsia="Times New Roman" w:hAnsi="Verdana" w:cs="Times New Roman"/>
          <w:color w:val="000000"/>
          <w:sz w:val="21"/>
          <w:szCs w:val="21"/>
        </w:rPr>
        <w:t>хранящемуся</w:t>
      </w:r>
      <w:proofErr w:type="gramEnd"/>
      <w:r w:rsidRPr="00CE74D4">
        <w:rPr>
          <w:rFonts w:ascii="Verdana" w:eastAsia="Times New Roman" w:hAnsi="Verdana" w:cs="Times New Roman"/>
          <w:color w:val="000000"/>
          <w:sz w:val="21"/>
          <w:szCs w:val="21"/>
        </w:rPr>
        <w:t xml:space="preserve"> в деле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70. Выявленные нарушения обязательных требований законодательства,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71. В акте проверки также указываются (в случае их наличия):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нарушения требований Градостроительного </w:t>
      </w:r>
      <w:r w:rsidRPr="00CE74D4">
        <w:rPr>
          <w:rFonts w:ascii="Verdana" w:eastAsia="Times New Roman" w:hAnsi="Verdana" w:cs="Times New Roman"/>
          <w:color w:val="0000FF"/>
          <w:sz w:val="21"/>
          <w:szCs w:val="21"/>
          <w:u w:val="single"/>
        </w:rPr>
        <w:t>кодекса</w:t>
      </w:r>
      <w:r w:rsidRPr="00CE74D4">
        <w:rPr>
          <w:rFonts w:ascii="Verdana" w:eastAsia="Times New Roman" w:hAnsi="Verdana" w:cs="Times New Roman"/>
          <w:color w:val="000000"/>
          <w:sz w:val="21"/>
          <w:szCs w:val="21"/>
        </w:rPr>
        <w:t xml:space="preserve"> Российской Федерации при принятии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решений, указанных в </w:t>
      </w:r>
      <w:r w:rsidRPr="00CE74D4">
        <w:rPr>
          <w:rFonts w:ascii="Verdana" w:eastAsia="Times New Roman" w:hAnsi="Verdana" w:cs="Times New Roman"/>
          <w:color w:val="0000FF"/>
          <w:sz w:val="21"/>
          <w:szCs w:val="21"/>
          <w:u w:val="single"/>
        </w:rPr>
        <w:t>части 4 статьи 55.18</w:t>
      </w:r>
      <w:r w:rsidRPr="00CE74D4">
        <w:rPr>
          <w:rFonts w:ascii="Verdana" w:eastAsia="Times New Roman" w:hAnsi="Verdana" w:cs="Times New Roman"/>
          <w:color w:val="000000"/>
          <w:sz w:val="21"/>
          <w:szCs w:val="21"/>
        </w:rPr>
        <w:t xml:space="preserve"> Градостроительного кодекса Российской Федерации, выявленных в рамках систематического наблюдения за исполнением обязательных требований при осуществлении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своей деятельности, проведения анализа поступивших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документов и сведений от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нарушения требований </w:t>
      </w:r>
      <w:r w:rsidRPr="00CE74D4">
        <w:rPr>
          <w:rFonts w:ascii="Verdana" w:eastAsia="Times New Roman" w:hAnsi="Verdana" w:cs="Times New Roman"/>
          <w:color w:val="0000FF"/>
          <w:sz w:val="21"/>
          <w:szCs w:val="21"/>
          <w:u w:val="single"/>
        </w:rPr>
        <w:t>статьи 55.9</w:t>
      </w:r>
      <w:r w:rsidRPr="00CE74D4">
        <w:rPr>
          <w:rFonts w:ascii="Verdana" w:eastAsia="Times New Roman" w:hAnsi="Verdana" w:cs="Times New Roman"/>
          <w:color w:val="000000"/>
          <w:sz w:val="21"/>
          <w:szCs w:val="21"/>
        </w:rPr>
        <w:t xml:space="preserve"> Градостроительного кодекса Российской Федерации, </w:t>
      </w:r>
      <w:r w:rsidRPr="00CE74D4">
        <w:rPr>
          <w:rFonts w:ascii="Verdana" w:eastAsia="Times New Roman" w:hAnsi="Verdana" w:cs="Times New Roman"/>
          <w:color w:val="0000FF"/>
          <w:sz w:val="21"/>
          <w:szCs w:val="21"/>
          <w:u w:val="single"/>
        </w:rPr>
        <w:t>статьи 7</w:t>
      </w:r>
      <w:r w:rsidRPr="00CE74D4">
        <w:rPr>
          <w:rFonts w:ascii="Verdana" w:eastAsia="Times New Roman" w:hAnsi="Verdana" w:cs="Times New Roman"/>
          <w:color w:val="000000"/>
          <w:sz w:val="21"/>
          <w:szCs w:val="21"/>
        </w:rPr>
        <w:t xml:space="preserve"> Федерального закона "О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организациях", выявленные в рамках систематического наблюдения за исполнением обязательных требований при осуществлении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своей деятельности, проведения анализа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информации в информационно-телекоммуникационной сети "Интернет";</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нарушения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нормативных правовых актов Российской Федерации, </w:t>
      </w:r>
      <w:proofErr w:type="gramStart"/>
      <w:r w:rsidRPr="00CE74D4">
        <w:rPr>
          <w:rFonts w:ascii="Verdana" w:eastAsia="Times New Roman" w:hAnsi="Verdana" w:cs="Times New Roman"/>
          <w:color w:val="000000"/>
          <w:sz w:val="21"/>
          <w:szCs w:val="21"/>
        </w:rPr>
        <w:t>контроль за</w:t>
      </w:r>
      <w:proofErr w:type="gramEnd"/>
      <w:r w:rsidRPr="00CE74D4">
        <w:rPr>
          <w:rFonts w:ascii="Verdana" w:eastAsia="Times New Roman" w:hAnsi="Verdana" w:cs="Times New Roman"/>
          <w:color w:val="000000"/>
          <w:sz w:val="21"/>
          <w:szCs w:val="21"/>
        </w:rPr>
        <w:t xml:space="preserve"> соблюдением которых не входит в компетенцию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для направления копии акта с указанными выявленными нарушениями в соответствующие органы внутренних дел, прокуратуры, иные контрольно-надзорные органы.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72. </w:t>
      </w:r>
      <w:proofErr w:type="gramStart"/>
      <w:r w:rsidRPr="00CE74D4">
        <w:rPr>
          <w:rFonts w:ascii="Verdana" w:eastAsia="Times New Roman" w:hAnsi="Verdana" w:cs="Times New Roman"/>
          <w:color w:val="000000"/>
          <w:sz w:val="21"/>
          <w:szCs w:val="21"/>
        </w:rPr>
        <w:t xml:space="preserve">В журнале учета проверок должностными лицами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осуществляется запись о проведенной проверке, содержащая сведения о наименовании органа государственного надзора за деятельностью СРО,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CE74D4">
        <w:rPr>
          <w:rFonts w:ascii="Verdana" w:eastAsia="Times New Roman" w:hAnsi="Verdana" w:cs="Times New Roman"/>
          <w:color w:val="000000"/>
          <w:sz w:val="21"/>
          <w:szCs w:val="21"/>
        </w:rPr>
        <w:t>, его или их подписи.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73. Журнал учета проверок должен быть прошит, пронумерован и удостоверен печатью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74. При отсутствии журнала учета проверок в акте проверки делается соответствующая запись.</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75. </w:t>
      </w:r>
      <w:proofErr w:type="spellStart"/>
      <w:proofErr w:type="gramStart"/>
      <w:r w:rsidRPr="00CE74D4">
        <w:rPr>
          <w:rFonts w:ascii="Verdana" w:eastAsia="Times New Roman" w:hAnsi="Verdana" w:cs="Times New Roman"/>
          <w:color w:val="000000"/>
          <w:sz w:val="21"/>
          <w:szCs w:val="21"/>
        </w:rPr>
        <w:t>Саморегулируемая</w:t>
      </w:r>
      <w:proofErr w:type="spellEnd"/>
      <w:r w:rsidRPr="00CE74D4">
        <w:rPr>
          <w:rFonts w:ascii="Verdana" w:eastAsia="Times New Roman" w:hAnsi="Verdana" w:cs="Times New Roman"/>
          <w:color w:val="000000"/>
          <w:sz w:val="21"/>
          <w:szCs w:val="21"/>
        </w:rPr>
        <w:t xml:space="preserve"> организация,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Pr="00CE74D4">
        <w:rPr>
          <w:rFonts w:ascii="Verdana" w:eastAsia="Times New Roman" w:hAnsi="Verdana" w:cs="Times New Roman"/>
          <w:color w:val="000000"/>
          <w:sz w:val="21"/>
          <w:szCs w:val="21"/>
        </w:rPr>
        <w:lastRenderedPageBreak/>
        <w:t xml:space="preserve">пятнадцати дней с даты получения акта проверки вправе представить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CE74D4">
        <w:rPr>
          <w:rFonts w:ascii="Verdana" w:eastAsia="Times New Roman" w:hAnsi="Verdana" w:cs="Times New Roman"/>
          <w:color w:val="000000"/>
          <w:sz w:val="21"/>
          <w:szCs w:val="21"/>
        </w:rPr>
        <w:t xml:space="preserve"> положений. При этом </w:t>
      </w:r>
      <w:proofErr w:type="spellStart"/>
      <w:r w:rsidRPr="00CE74D4">
        <w:rPr>
          <w:rFonts w:ascii="Verdana" w:eastAsia="Times New Roman" w:hAnsi="Verdana" w:cs="Times New Roman"/>
          <w:color w:val="000000"/>
          <w:sz w:val="21"/>
          <w:szCs w:val="21"/>
        </w:rPr>
        <w:t>саморегулируемая</w:t>
      </w:r>
      <w:proofErr w:type="spellEnd"/>
      <w:r w:rsidRPr="00CE74D4">
        <w:rPr>
          <w:rFonts w:ascii="Verdana" w:eastAsia="Times New Roman" w:hAnsi="Verdana" w:cs="Times New Roman"/>
          <w:color w:val="000000"/>
          <w:sz w:val="21"/>
          <w:szCs w:val="21"/>
        </w:rPr>
        <w:t xml:space="preserve">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Принятие </w:t>
      </w:r>
      <w:proofErr w:type="gramStart"/>
      <w:r w:rsidRPr="00CE74D4">
        <w:rPr>
          <w:rFonts w:ascii="Verdana" w:eastAsia="Times New Roman" w:hAnsi="Verdana" w:cs="Times New Roman"/>
          <w:sz w:val="21"/>
          <w:szCs w:val="21"/>
        </w:rPr>
        <w:t>предусмотренных</w:t>
      </w:r>
      <w:proofErr w:type="gramEnd"/>
      <w:r w:rsidRPr="00CE74D4">
        <w:rPr>
          <w:rFonts w:ascii="Verdana" w:eastAsia="Times New Roman" w:hAnsi="Verdana" w:cs="Times New Roman"/>
          <w:sz w:val="21"/>
          <w:szCs w:val="21"/>
        </w:rPr>
        <w:t xml:space="preserve"> законодательством</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Российской Федерации мер при выявлении нарушений</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в деятельности </w:t>
      </w:r>
      <w:proofErr w:type="spellStart"/>
      <w:r w:rsidRPr="00CE74D4">
        <w:rPr>
          <w:rFonts w:ascii="Verdana" w:eastAsia="Times New Roman" w:hAnsi="Verdana" w:cs="Times New Roman"/>
          <w:sz w:val="21"/>
          <w:szCs w:val="21"/>
        </w:rPr>
        <w:t>саморегулируемой</w:t>
      </w:r>
      <w:proofErr w:type="spellEnd"/>
      <w:r w:rsidRPr="00CE74D4">
        <w:rPr>
          <w:rFonts w:ascii="Verdana" w:eastAsia="Times New Roman" w:hAnsi="Verdana" w:cs="Times New Roman"/>
          <w:sz w:val="21"/>
          <w:szCs w:val="21"/>
        </w:rPr>
        <w:t xml:space="preserve"> организации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76. Юридическим фактом - основанием для принятия мер при выявлении нарушений в деятельности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является акт проверки.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77. В случае выявления нарушений в деятельности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вынесение предписания об устранении выявленных нарушений;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возбуждение дела об административном правонарушении;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направление в арбитражный суд заявления об исключении сведений о некоммерческой организации из государственного реестра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исключение сведений о некоммерческой организации из государственного реестра СРО (в случае вступления в законную силу решения суда об исключении сведений о некоммерческой организации из государственного реестра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направление документов в органы внутренних дел, прокуратуры, иные контрольно-надзорные органы (в случае выявления нарушения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нормативных правовых актов Российской Федерации, </w:t>
      </w:r>
      <w:proofErr w:type="gramStart"/>
      <w:r w:rsidRPr="00CE74D4">
        <w:rPr>
          <w:rFonts w:ascii="Verdana" w:eastAsia="Times New Roman" w:hAnsi="Verdana" w:cs="Times New Roman"/>
          <w:color w:val="000000"/>
          <w:sz w:val="21"/>
          <w:szCs w:val="21"/>
        </w:rPr>
        <w:t>контроль за</w:t>
      </w:r>
      <w:proofErr w:type="gramEnd"/>
      <w:r w:rsidRPr="00CE74D4">
        <w:rPr>
          <w:rFonts w:ascii="Verdana" w:eastAsia="Times New Roman" w:hAnsi="Verdana" w:cs="Times New Roman"/>
          <w:color w:val="000000"/>
          <w:sz w:val="21"/>
          <w:szCs w:val="21"/>
        </w:rPr>
        <w:t xml:space="preserve"> соблюдением которых не входит в компетенцию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78. Результаты проверки, содержащие информацию, составляющую государственную, коммерческую, служебную, иную </w:t>
      </w:r>
      <w:r w:rsidRPr="00CE74D4">
        <w:rPr>
          <w:rFonts w:ascii="Verdana" w:eastAsia="Times New Roman" w:hAnsi="Verdana" w:cs="Times New Roman"/>
          <w:color w:val="0000FF"/>
          <w:sz w:val="21"/>
          <w:szCs w:val="21"/>
          <w:u w:val="single"/>
        </w:rPr>
        <w:t>тайну</w:t>
      </w:r>
      <w:r w:rsidRPr="00CE74D4">
        <w:rPr>
          <w:rFonts w:ascii="Verdana" w:eastAsia="Times New Roman" w:hAnsi="Verdana" w:cs="Times New Roman"/>
          <w:color w:val="000000"/>
          <w:sz w:val="21"/>
          <w:szCs w:val="21"/>
        </w:rPr>
        <w:t>, оформляются с соблюдением требований, предусмотренных законодательством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79. В предписании указываются: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дата вынесения предписания;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наименование и место нахождения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адрес которой направляется предписание;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содержание нарушений (с указанием конкретных положений законодательства Российской Федерации, которые нарушены, и (или) конкретных действий, противоречащих уставным целям);</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срок устранения нарушения;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порядок информирования об устранении нарушений.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80. В случае выявления нарушения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требований законодательства Российской Федерации уполномоченное должностное лицо направляет в </w:t>
      </w:r>
      <w:proofErr w:type="spellStart"/>
      <w:r w:rsidRPr="00CE74D4">
        <w:rPr>
          <w:rFonts w:ascii="Verdana" w:eastAsia="Times New Roman" w:hAnsi="Verdana" w:cs="Times New Roman"/>
          <w:color w:val="000000"/>
          <w:sz w:val="21"/>
          <w:szCs w:val="21"/>
        </w:rPr>
        <w:t>саморегулируемую</w:t>
      </w:r>
      <w:proofErr w:type="spellEnd"/>
      <w:r w:rsidRPr="00CE74D4">
        <w:rPr>
          <w:rFonts w:ascii="Verdana" w:eastAsia="Times New Roman" w:hAnsi="Verdana" w:cs="Times New Roman"/>
          <w:color w:val="000000"/>
          <w:sz w:val="21"/>
          <w:szCs w:val="21"/>
        </w:rPr>
        <w:t xml:space="preserve"> организацию одновременно с актом проверки предписание об их устранении заказным почтовым отправлением с уведомлением о вручении или вручает лично под роспись руководителю, лицу, его заменяющему, или уполномоченному представителю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81. При неисполнении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требований предписания об устранении нарушений уполномоченное должностное лицо составляет протокол об административном правонарушении и направляет его в суд.</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82. Продление сроков устранения нарушений возможно при наличии ходатайства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с изложением причин, не позволивших устранить нарушения в установленные сроки, и подтверждением принятых к устранению мер.</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83. О принятом </w:t>
      </w:r>
      <w:proofErr w:type="gramStart"/>
      <w:r w:rsidRPr="00CE74D4">
        <w:rPr>
          <w:rFonts w:ascii="Verdana" w:eastAsia="Times New Roman" w:hAnsi="Verdana" w:cs="Times New Roman"/>
          <w:color w:val="000000"/>
          <w:sz w:val="21"/>
          <w:szCs w:val="21"/>
        </w:rPr>
        <w:t>решении</w:t>
      </w:r>
      <w:proofErr w:type="gramEnd"/>
      <w:r w:rsidRPr="00CE74D4">
        <w:rPr>
          <w:rFonts w:ascii="Verdana" w:eastAsia="Times New Roman" w:hAnsi="Verdana" w:cs="Times New Roman"/>
          <w:color w:val="000000"/>
          <w:sz w:val="21"/>
          <w:szCs w:val="21"/>
        </w:rPr>
        <w:t xml:space="preserve"> о продлении сроков </w:t>
      </w:r>
      <w:proofErr w:type="spellStart"/>
      <w:r w:rsidRPr="00CE74D4">
        <w:rPr>
          <w:rFonts w:ascii="Verdana" w:eastAsia="Times New Roman" w:hAnsi="Verdana" w:cs="Times New Roman"/>
          <w:color w:val="000000"/>
          <w:sz w:val="21"/>
          <w:szCs w:val="21"/>
        </w:rPr>
        <w:t>саморегулируемая</w:t>
      </w:r>
      <w:proofErr w:type="spellEnd"/>
      <w:r w:rsidRPr="00CE74D4">
        <w:rPr>
          <w:rFonts w:ascii="Verdana" w:eastAsia="Times New Roman" w:hAnsi="Verdana" w:cs="Times New Roman"/>
          <w:color w:val="000000"/>
          <w:sz w:val="21"/>
          <w:szCs w:val="21"/>
        </w:rPr>
        <w:t xml:space="preserve"> организация информируется в письменной форме.</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Проведение систематического наблюдения за исполнением</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обязательных требований, предъявляемых к </w:t>
      </w:r>
      <w:proofErr w:type="spellStart"/>
      <w:r w:rsidRPr="00CE74D4">
        <w:rPr>
          <w:rFonts w:ascii="Verdana" w:eastAsia="Times New Roman" w:hAnsi="Verdana" w:cs="Times New Roman"/>
          <w:sz w:val="21"/>
          <w:szCs w:val="21"/>
        </w:rPr>
        <w:t>саморегулируемым</w:t>
      </w:r>
      <w:proofErr w:type="spellEnd"/>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организациям законодательством Российской Федерации,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анализа и прогнозирования состояния исполнения </w:t>
      </w:r>
      <w:proofErr w:type="gramStart"/>
      <w:r w:rsidRPr="00CE74D4">
        <w:rPr>
          <w:rFonts w:ascii="Verdana" w:eastAsia="Times New Roman" w:hAnsi="Verdana" w:cs="Times New Roman"/>
          <w:sz w:val="21"/>
          <w:szCs w:val="21"/>
        </w:rPr>
        <w:t>указанных</w:t>
      </w:r>
      <w:proofErr w:type="gramEnd"/>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обязательных требований, в том числе анализа поступивших</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в </w:t>
      </w:r>
      <w:proofErr w:type="spellStart"/>
      <w:r w:rsidRPr="00CE74D4">
        <w:rPr>
          <w:rFonts w:ascii="Verdana" w:eastAsia="Times New Roman" w:hAnsi="Verdana" w:cs="Times New Roman"/>
          <w:sz w:val="21"/>
          <w:szCs w:val="21"/>
        </w:rPr>
        <w:t>Ростехнадзор</w:t>
      </w:r>
      <w:proofErr w:type="spellEnd"/>
      <w:r w:rsidRPr="00CE74D4">
        <w:rPr>
          <w:rFonts w:ascii="Verdana" w:eastAsia="Times New Roman" w:hAnsi="Verdana" w:cs="Times New Roman"/>
          <w:sz w:val="21"/>
          <w:szCs w:val="21"/>
        </w:rPr>
        <w:t xml:space="preserve"> документов и сведений и (или) </w:t>
      </w:r>
      <w:proofErr w:type="gramStart"/>
      <w:r w:rsidRPr="00CE74D4">
        <w:rPr>
          <w:rFonts w:ascii="Verdana" w:eastAsia="Times New Roman" w:hAnsi="Verdana" w:cs="Times New Roman"/>
          <w:sz w:val="21"/>
          <w:szCs w:val="21"/>
        </w:rPr>
        <w:t>размещенной</w:t>
      </w:r>
      <w:proofErr w:type="gramEnd"/>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на официальном сайте </w:t>
      </w:r>
      <w:proofErr w:type="spellStart"/>
      <w:r w:rsidRPr="00CE74D4">
        <w:rPr>
          <w:rFonts w:ascii="Verdana" w:eastAsia="Times New Roman" w:hAnsi="Verdana" w:cs="Times New Roman"/>
          <w:sz w:val="21"/>
          <w:szCs w:val="21"/>
        </w:rPr>
        <w:t>саморегулируемой</w:t>
      </w:r>
      <w:proofErr w:type="spellEnd"/>
      <w:r w:rsidRPr="00CE74D4">
        <w:rPr>
          <w:rFonts w:ascii="Verdana" w:eastAsia="Times New Roman" w:hAnsi="Verdana" w:cs="Times New Roman"/>
          <w:sz w:val="21"/>
          <w:szCs w:val="21"/>
        </w:rPr>
        <w:t xml:space="preserve"> организации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информации в информационно-телекоммуникационной</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сети "Интернет"</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84. Основание для начала административной процедуры - включение сведений о некоммерческой организации в государственный реестр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85. Проведение систематического наблюдения за исполнением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законодательством Российской Федерации, анализа и прогнозирования состояния исполнения указанных обязательных требований осуществляется на основании: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документов и сведений, направляемых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в соответствии с </w:t>
      </w:r>
      <w:r w:rsidRPr="00CE74D4">
        <w:rPr>
          <w:rFonts w:ascii="Verdana" w:eastAsia="Times New Roman" w:hAnsi="Verdana" w:cs="Times New Roman"/>
          <w:color w:val="0000FF"/>
          <w:sz w:val="21"/>
          <w:szCs w:val="21"/>
          <w:u w:val="single"/>
        </w:rPr>
        <w:t>частью 14 статьи 55.5</w:t>
      </w:r>
      <w:r w:rsidRPr="00CE74D4">
        <w:rPr>
          <w:rFonts w:ascii="Verdana" w:eastAsia="Times New Roman" w:hAnsi="Verdana" w:cs="Times New Roman"/>
          <w:color w:val="000000"/>
          <w:sz w:val="21"/>
          <w:szCs w:val="21"/>
        </w:rPr>
        <w:t xml:space="preserve">, </w:t>
      </w:r>
      <w:r w:rsidRPr="00CE74D4">
        <w:rPr>
          <w:rFonts w:ascii="Verdana" w:eastAsia="Times New Roman" w:hAnsi="Verdana" w:cs="Times New Roman"/>
          <w:color w:val="0000FF"/>
          <w:sz w:val="21"/>
          <w:szCs w:val="21"/>
          <w:u w:val="single"/>
        </w:rPr>
        <w:t>частью 3 статьи 55.17</w:t>
      </w:r>
      <w:r w:rsidRPr="00CE74D4">
        <w:rPr>
          <w:rFonts w:ascii="Verdana" w:eastAsia="Times New Roman" w:hAnsi="Verdana" w:cs="Times New Roman"/>
          <w:color w:val="000000"/>
          <w:sz w:val="21"/>
          <w:szCs w:val="21"/>
        </w:rPr>
        <w:t xml:space="preserve"> Градостроительного кодекса Российской Федерации и </w:t>
      </w:r>
      <w:r w:rsidRPr="00CE74D4">
        <w:rPr>
          <w:rFonts w:ascii="Verdana" w:eastAsia="Times New Roman" w:hAnsi="Verdana" w:cs="Times New Roman"/>
          <w:color w:val="0000FF"/>
          <w:sz w:val="21"/>
          <w:szCs w:val="21"/>
          <w:u w:val="single"/>
        </w:rPr>
        <w:t>пунктом 3 статьи 22</w:t>
      </w:r>
      <w:r w:rsidRPr="00CE74D4">
        <w:rPr>
          <w:rFonts w:ascii="Verdana" w:eastAsia="Times New Roman" w:hAnsi="Verdana" w:cs="Times New Roman"/>
          <w:color w:val="000000"/>
          <w:sz w:val="21"/>
          <w:szCs w:val="21"/>
        </w:rPr>
        <w:t xml:space="preserve"> Федерального закона "О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организациях" (далее - документы и сведения);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информации,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информационно-телекоммуникационной сети "Интернет".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86. Поступившие документы и сведения от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регистрируются в соответствии с инструкцией по делопроизводству в </w:t>
      </w:r>
      <w:proofErr w:type="spellStart"/>
      <w:r w:rsidRPr="00CE74D4">
        <w:rPr>
          <w:rFonts w:ascii="Verdana" w:eastAsia="Times New Roman" w:hAnsi="Verdana" w:cs="Times New Roman"/>
          <w:color w:val="000000"/>
          <w:sz w:val="21"/>
          <w:szCs w:val="21"/>
        </w:rPr>
        <w:t>Ростехнадзоре</w:t>
      </w:r>
      <w:proofErr w:type="spellEnd"/>
      <w:r w:rsidRPr="00CE74D4">
        <w:rPr>
          <w:rFonts w:ascii="Verdana" w:eastAsia="Times New Roman" w:hAnsi="Verdana" w:cs="Times New Roman"/>
          <w:color w:val="000000"/>
          <w:sz w:val="21"/>
          <w:szCs w:val="21"/>
        </w:rPr>
        <w:t xml:space="preserve"> и направляются на рассмотрение уполномоченному должностному лицу.</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87. Уполномоченное должностное лицо: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проверяет информацию, представленную в документах и сведениях, на предмет соблюдения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требований Градостроительного </w:t>
      </w:r>
      <w:r w:rsidRPr="00CE74D4">
        <w:rPr>
          <w:rFonts w:ascii="Verdana" w:eastAsia="Times New Roman" w:hAnsi="Verdana" w:cs="Times New Roman"/>
          <w:color w:val="0000FF"/>
          <w:sz w:val="21"/>
          <w:szCs w:val="21"/>
          <w:u w:val="single"/>
        </w:rPr>
        <w:t>кодекса</w:t>
      </w:r>
      <w:r w:rsidRPr="00CE74D4">
        <w:rPr>
          <w:rFonts w:ascii="Verdana" w:eastAsia="Times New Roman" w:hAnsi="Verdana" w:cs="Times New Roman"/>
          <w:color w:val="000000"/>
          <w:sz w:val="21"/>
          <w:szCs w:val="21"/>
        </w:rPr>
        <w:t xml:space="preserve"> Российской Федерации при принятии ею решений, которые указаны в </w:t>
      </w:r>
      <w:r w:rsidRPr="00CE74D4">
        <w:rPr>
          <w:rFonts w:ascii="Verdana" w:eastAsia="Times New Roman" w:hAnsi="Verdana" w:cs="Times New Roman"/>
          <w:color w:val="0000FF"/>
          <w:sz w:val="21"/>
          <w:szCs w:val="21"/>
          <w:u w:val="single"/>
        </w:rPr>
        <w:t>части 4 статьи 55.18</w:t>
      </w:r>
      <w:r w:rsidRPr="00CE74D4">
        <w:rPr>
          <w:rFonts w:ascii="Verdana" w:eastAsia="Times New Roman" w:hAnsi="Verdana" w:cs="Times New Roman"/>
          <w:color w:val="000000"/>
          <w:sz w:val="21"/>
          <w:szCs w:val="21"/>
        </w:rPr>
        <w:t xml:space="preserve"> Градостроительного кодекса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проверяет надлежащее оформление документов и сведений;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анализирует содержание, соблюдение сроков и порядок предоставления документов и сведений;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проверяет опубликование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в соответствии со </w:t>
      </w:r>
      <w:r w:rsidRPr="00CE74D4">
        <w:rPr>
          <w:rFonts w:ascii="Verdana" w:eastAsia="Times New Roman" w:hAnsi="Verdana" w:cs="Times New Roman"/>
          <w:color w:val="0000FF"/>
          <w:sz w:val="21"/>
          <w:szCs w:val="21"/>
          <w:u w:val="single"/>
        </w:rPr>
        <w:t>статьей 7</w:t>
      </w:r>
      <w:r w:rsidRPr="00CE74D4">
        <w:rPr>
          <w:rFonts w:ascii="Verdana" w:eastAsia="Times New Roman" w:hAnsi="Verdana" w:cs="Times New Roman"/>
          <w:color w:val="000000"/>
          <w:sz w:val="21"/>
          <w:szCs w:val="21"/>
        </w:rPr>
        <w:t xml:space="preserve"> Федерального закона "О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организациях" и </w:t>
      </w:r>
      <w:r w:rsidRPr="00CE74D4">
        <w:rPr>
          <w:rFonts w:ascii="Verdana" w:eastAsia="Times New Roman" w:hAnsi="Verdana" w:cs="Times New Roman"/>
          <w:color w:val="0000FF"/>
          <w:sz w:val="21"/>
          <w:szCs w:val="21"/>
          <w:u w:val="single"/>
        </w:rPr>
        <w:t>статьей 55.9</w:t>
      </w:r>
      <w:r w:rsidRPr="00CE74D4">
        <w:rPr>
          <w:rFonts w:ascii="Verdana" w:eastAsia="Times New Roman" w:hAnsi="Verdana" w:cs="Times New Roman"/>
          <w:color w:val="000000"/>
          <w:sz w:val="21"/>
          <w:szCs w:val="21"/>
        </w:rPr>
        <w:t xml:space="preserve"> Градостроительного кодекса Российской Федерации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информационно-телекоммуникационной сети "Интернет" информации на соответствие ее состава и содержания требованиям законодательства Российской Федерации, а также на соблюдение установленных сроков ее опубликования.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88. По итогам рассмотрения представленных документов и сведений, а также информации,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уполномоченное должностное лицо может осуществить следующие мероприятия: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приостановление внесения соответствующих сведений в государственный реестр СРО (в случае выявления нарушения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требований Градостроительного </w:t>
      </w:r>
      <w:r w:rsidRPr="00CE74D4">
        <w:rPr>
          <w:rFonts w:ascii="Verdana" w:eastAsia="Times New Roman" w:hAnsi="Verdana" w:cs="Times New Roman"/>
          <w:color w:val="0000FF"/>
          <w:sz w:val="21"/>
          <w:szCs w:val="21"/>
          <w:u w:val="single"/>
        </w:rPr>
        <w:t>кодекса</w:t>
      </w:r>
      <w:r w:rsidRPr="00CE74D4">
        <w:rPr>
          <w:rFonts w:ascii="Verdana" w:eastAsia="Times New Roman" w:hAnsi="Verdana" w:cs="Times New Roman"/>
          <w:color w:val="000000"/>
          <w:sz w:val="21"/>
          <w:szCs w:val="21"/>
        </w:rPr>
        <w:t xml:space="preserve"> Российской Федерации при принятии ею решений, указанных в </w:t>
      </w:r>
      <w:r w:rsidRPr="00CE74D4">
        <w:rPr>
          <w:rFonts w:ascii="Verdana" w:eastAsia="Times New Roman" w:hAnsi="Verdana" w:cs="Times New Roman"/>
          <w:color w:val="0000FF"/>
          <w:sz w:val="21"/>
          <w:szCs w:val="21"/>
          <w:u w:val="single"/>
        </w:rPr>
        <w:t>части 4 статьи 55.18</w:t>
      </w:r>
      <w:r w:rsidRPr="00CE74D4">
        <w:rPr>
          <w:rFonts w:ascii="Verdana" w:eastAsia="Times New Roman" w:hAnsi="Verdana" w:cs="Times New Roman"/>
          <w:color w:val="000000"/>
          <w:sz w:val="21"/>
          <w:szCs w:val="21"/>
        </w:rPr>
        <w:t xml:space="preserve"> Градостроительного кодекса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направление в </w:t>
      </w:r>
      <w:proofErr w:type="spellStart"/>
      <w:r w:rsidRPr="00CE74D4">
        <w:rPr>
          <w:rFonts w:ascii="Verdana" w:eastAsia="Times New Roman" w:hAnsi="Verdana" w:cs="Times New Roman"/>
          <w:color w:val="000000"/>
          <w:sz w:val="21"/>
          <w:szCs w:val="21"/>
        </w:rPr>
        <w:t>саморегулируемую</w:t>
      </w:r>
      <w:proofErr w:type="spellEnd"/>
      <w:r w:rsidRPr="00CE74D4">
        <w:rPr>
          <w:rFonts w:ascii="Verdana" w:eastAsia="Times New Roman" w:hAnsi="Verdana" w:cs="Times New Roman"/>
          <w:color w:val="000000"/>
          <w:sz w:val="21"/>
          <w:szCs w:val="21"/>
        </w:rPr>
        <w:t xml:space="preserve"> организацию письма о приостановлении внесения соответствующих сведений в государственный реестр СРО и устранении выявленных нарушений для возобновления внесения соответствующих сведений в государственный реестр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направление в </w:t>
      </w:r>
      <w:proofErr w:type="spellStart"/>
      <w:r w:rsidRPr="00CE74D4">
        <w:rPr>
          <w:rFonts w:ascii="Verdana" w:eastAsia="Times New Roman" w:hAnsi="Verdana" w:cs="Times New Roman"/>
          <w:color w:val="000000"/>
          <w:sz w:val="21"/>
          <w:szCs w:val="21"/>
        </w:rPr>
        <w:t>саморегулируемую</w:t>
      </w:r>
      <w:proofErr w:type="spellEnd"/>
      <w:r w:rsidRPr="00CE74D4">
        <w:rPr>
          <w:rFonts w:ascii="Verdana" w:eastAsia="Times New Roman" w:hAnsi="Verdana" w:cs="Times New Roman"/>
          <w:color w:val="000000"/>
          <w:sz w:val="21"/>
          <w:szCs w:val="21"/>
        </w:rPr>
        <w:t xml:space="preserve"> организацию письма об устранении нарушений законодательства Российской Федерации, связанных с порядком и сроком представления </w:t>
      </w:r>
      <w:proofErr w:type="spellStart"/>
      <w:r w:rsidRPr="00CE74D4">
        <w:rPr>
          <w:rFonts w:ascii="Verdana" w:eastAsia="Times New Roman" w:hAnsi="Verdana" w:cs="Times New Roman"/>
          <w:color w:val="000000"/>
          <w:sz w:val="21"/>
          <w:szCs w:val="21"/>
        </w:rPr>
        <w:t>саморегулируемыми</w:t>
      </w:r>
      <w:proofErr w:type="spellEnd"/>
      <w:r w:rsidRPr="00CE74D4">
        <w:rPr>
          <w:rFonts w:ascii="Verdana" w:eastAsia="Times New Roman" w:hAnsi="Verdana" w:cs="Times New Roman"/>
          <w:color w:val="000000"/>
          <w:sz w:val="21"/>
          <w:szCs w:val="21"/>
        </w:rPr>
        <w:t xml:space="preserve"> организациями документов и сведений, порядком, составом и содержанием размещаемой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в информационно-телекоммуникационной сети "Интернет" информации (в случае их выявления);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принятие решения о проведении внеплановой проверки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89. Внесение соответствующих сведений в государственный реестр СРО возобновляется при поступлении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документов и сведений, оформленных в соответствии с требованиями Градостроительного </w:t>
      </w:r>
      <w:r w:rsidRPr="00CE74D4">
        <w:rPr>
          <w:rFonts w:ascii="Verdana" w:eastAsia="Times New Roman" w:hAnsi="Verdana" w:cs="Times New Roman"/>
          <w:color w:val="0000FF"/>
          <w:sz w:val="21"/>
          <w:szCs w:val="21"/>
          <w:u w:val="single"/>
        </w:rPr>
        <w:t>кодекса</w:t>
      </w:r>
      <w:r w:rsidRPr="00CE74D4">
        <w:rPr>
          <w:rFonts w:ascii="Verdana" w:eastAsia="Times New Roman" w:hAnsi="Verdana" w:cs="Times New Roman"/>
          <w:color w:val="000000"/>
          <w:sz w:val="21"/>
          <w:szCs w:val="21"/>
        </w:rPr>
        <w:t xml:space="preserve">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90. Результаты проведения систематического наблюдения могут быть использованы при проведении проверок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91. После завершения рассмотрения представленных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организацией документов их хранение осуществляется в соответствии с инструкцией по делопроизводству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Проведение анализа и оценки эффективности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государственного надзора за деятельностью </w:t>
      </w:r>
      <w:proofErr w:type="spellStart"/>
      <w:r w:rsidRPr="00CE74D4">
        <w:rPr>
          <w:rFonts w:ascii="Verdana" w:eastAsia="Times New Roman" w:hAnsi="Verdana" w:cs="Times New Roman"/>
          <w:sz w:val="21"/>
          <w:szCs w:val="21"/>
        </w:rPr>
        <w:t>саморегулируемых</w:t>
      </w:r>
      <w:proofErr w:type="spellEnd"/>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организаций и подготовка ежегодных докладов о состоянии</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государственного надзора за деятельностью</w:t>
      </w:r>
    </w:p>
    <w:p w:rsidR="00CE74D4" w:rsidRPr="00CE74D4" w:rsidRDefault="00CE74D4" w:rsidP="00CE74D4">
      <w:pPr>
        <w:spacing w:after="0" w:line="240" w:lineRule="auto"/>
        <w:jc w:val="center"/>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саморегулируемых</w:t>
      </w:r>
      <w:proofErr w:type="spellEnd"/>
      <w:r w:rsidRPr="00CE74D4">
        <w:rPr>
          <w:rFonts w:ascii="Verdana" w:eastAsia="Times New Roman" w:hAnsi="Verdana" w:cs="Times New Roman"/>
          <w:sz w:val="21"/>
          <w:szCs w:val="21"/>
        </w:rPr>
        <w:t xml:space="preserve"> организаций</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 его эффективности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92. Юридическим фактом - основанием для проведения анализа и оценки эффективности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подготовки ежегодных докладов о состоянии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его эффективности является приказ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о подготовке доклада.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93. Уполномоченное должностное лицо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проводит анализ и оценку эффективности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подготовку ежегодных докладов о состоянии государственного надзора за деятельностью </w:t>
      </w:r>
      <w:proofErr w:type="spellStart"/>
      <w:r w:rsidRPr="00CE74D4">
        <w:rPr>
          <w:rFonts w:ascii="Verdana" w:eastAsia="Times New Roman" w:hAnsi="Verdana" w:cs="Times New Roman"/>
          <w:color w:val="000000"/>
          <w:sz w:val="21"/>
          <w:szCs w:val="21"/>
        </w:rPr>
        <w:t>саморегулируемых</w:t>
      </w:r>
      <w:proofErr w:type="spellEnd"/>
      <w:r w:rsidRPr="00CE74D4">
        <w:rPr>
          <w:rFonts w:ascii="Verdana" w:eastAsia="Times New Roman" w:hAnsi="Verdana" w:cs="Times New Roman"/>
          <w:color w:val="000000"/>
          <w:sz w:val="21"/>
          <w:szCs w:val="21"/>
        </w:rPr>
        <w:t xml:space="preserve"> организаций и его эффективности в соответствии с требованиями </w:t>
      </w:r>
      <w:r w:rsidRPr="00CE74D4">
        <w:rPr>
          <w:rFonts w:ascii="Verdana" w:eastAsia="Times New Roman" w:hAnsi="Verdana" w:cs="Times New Roman"/>
          <w:color w:val="0000FF"/>
          <w:sz w:val="21"/>
          <w:szCs w:val="21"/>
          <w:u w:val="single"/>
        </w:rPr>
        <w:t>постановления</w:t>
      </w:r>
      <w:r w:rsidRPr="00CE74D4">
        <w:rPr>
          <w:rFonts w:ascii="Verdana" w:eastAsia="Times New Roman" w:hAnsi="Verdana" w:cs="Times New Roman"/>
          <w:color w:val="000000"/>
          <w:sz w:val="21"/>
          <w:szCs w:val="21"/>
        </w:rPr>
        <w:t xml:space="preserve"> Правительства Российской Федерации от 5 апреля 2010 г. N 215.</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IV. Порядок и формы </w:t>
      </w:r>
      <w:proofErr w:type="gramStart"/>
      <w:r w:rsidRPr="00CE74D4">
        <w:rPr>
          <w:rFonts w:ascii="Verdana" w:eastAsia="Times New Roman" w:hAnsi="Verdana" w:cs="Times New Roman"/>
          <w:sz w:val="21"/>
          <w:szCs w:val="21"/>
        </w:rPr>
        <w:t>контроля за</w:t>
      </w:r>
      <w:proofErr w:type="gramEnd"/>
      <w:r w:rsidRPr="00CE74D4">
        <w:rPr>
          <w:rFonts w:ascii="Verdana" w:eastAsia="Times New Roman" w:hAnsi="Verdana" w:cs="Times New Roman"/>
          <w:sz w:val="21"/>
          <w:szCs w:val="21"/>
        </w:rPr>
        <w:t xml:space="preserve"> исполнением</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Порядок осуществления текущего </w:t>
      </w:r>
      <w:proofErr w:type="gramStart"/>
      <w:r w:rsidRPr="00CE74D4">
        <w:rPr>
          <w:rFonts w:ascii="Verdana" w:eastAsia="Times New Roman" w:hAnsi="Verdana" w:cs="Times New Roman"/>
          <w:sz w:val="21"/>
          <w:szCs w:val="21"/>
        </w:rPr>
        <w:t>контроля за</w:t>
      </w:r>
      <w:proofErr w:type="gramEnd"/>
      <w:r w:rsidRPr="00CE74D4">
        <w:rPr>
          <w:rFonts w:ascii="Verdana" w:eastAsia="Times New Roman" w:hAnsi="Verdana" w:cs="Times New Roman"/>
          <w:sz w:val="21"/>
          <w:szCs w:val="21"/>
        </w:rPr>
        <w:t xml:space="preserve"> соблюдением</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и исполнением должностными лицами </w:t>
      </w:r>
      <w:proofErr w:type="spellStart"/>
      <w:r w:rsidRPr="00CE74D4">
        <w:rPr>
          <w:rFonts w:ascii="Verdana" w:eastAsia="Times New Roman" w:hAnsi="Verdana" w:cs="Times New Roman"/>
          <w:sz w:val="21"/>
          <w:szCs w:val="21"/>
        </w:rPr>
        <w:t>Ростехнадзора</w:t>
      </w:r>
      <w:proofErr w:type="spellEnd"/>
      <w:r w:rsidRPr="00CE74D4">
        <w:rPr>
          <w:rFonts w:ascii="Verdana" w:eastAsia="Times New Roman" w:hAnsi="Verdana" w:cs="Times New Roman"/>
          <w:sz w:val="21"/>
          <w:szCs w:val="21"/>
        </w:rPr>
        <w:t xml:space="preserve"> положений</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lastRenderedPageBreak/>
        <w:t>настоящего Административного регламента и иных нормативных</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правовых актов, устанавливающих требования к исполнению</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государственной функции, а также за принятием ими решений</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94. </w:t>
      </w:r>
      <w:proofErr w:type="gramStart"/>
      <w:r w:rsidRPr="00CE74D4">
        <w:rPr>
          <w:rFonts w:ascii="Verdana" w:eastAsia="Times New Roman" w:hAnsi="Verdana" w:cs="Times New Roman"/>
          <w:color w:val="000000"/>
          <w:sz w:val="21"/>
          <w:szCs w:val="21"/>
        </w:rPr>
        <w:t xml:space="preserve">Текущий контроль за соблюдением и исполнением должностными лицами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 надзору за СРО, а также за принятием ими решений осуществляется начальником соответствующего структурного подразделения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ответственными должностными лицами соответствующего структурного подразделения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w:t>
      </w:r>
      <w:proofErr w:type="gramEnd"/>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Порядок и периодичность осуществления проверок полноты</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 качества исполнения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95. Для проведения проверки полноты и качества исполнения государственной функции по надзору за СРО приказом руководителя (уполномоченного заместителя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руководителя (уполномоченного заместителя руководителя) территориального органа формируется комиссия.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96. При проверке полноты и качества исполнения государственной функции по надзору за СРО проверяется весь комплекс вопросов, касающихся исполнения государственной функции по надзору за СРО, в том числе: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учет результатов систематического наблюдения за исполнением обязательных требований, предъявляемых к </w:t>
      </w:r>
      <w:proofErr w:type="spellStart"/>
      <w:r w:rsidRPr="00CE74D4">
        <w:rPr>
          <w:rFonts w:ascii="Verdana" w:eastAsia="Times New Roman" w:hAnsi="Verdana" w:cs="Times New Roman"/>
          <w:color w:val="000000"/>
          <w:sz w:val="21"/>
          <w:szCs w:val="21"/>
        </w:rPr>
        <w:t>саморегулируемым</w:t>
      </w:r>
      <w:proofErr w:type="spellEnd"/>
      <w:r w:rsidRPr="00CE74D4">
        <w:rPr>
          <w:rFonts w:ascii="Verdana" w:eastAsia="Times New Roman" w:hAnsi="Verdana" w:cs="Times New Roman"/>
          <w:color w:val="000000"/>
          <w:sz w:val="21"/>
          <w:szCs w:val="21"/>
        </w:rPr>
        <w:t xml:space="preserve">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документов и сведений и (или) размещенной на официальном сайте </w:t>
      </w:r>
      <w:proofErr w:type="spellStart"/>
      <w:r w:rsidRPr="00CE74D4">
        <w:rPr>
          <w:rFonts w:ascii="Verdana" w:eastAsia="Times New Roman" w:hAnsi="Verdana" w:cs="Times New Roman"/>
          <w:color w:val="000000"/>
          <w:sz w:val="21"/>
          <w:szCs w:val="21"/>
        </w:rPr>
        <w:t>саморегулируемой</w:t>
      </w:r>
      <w:proofErr w:type="spellEnd"/>
      <w:r w:rsidRPr="00CE74D4">
        <w:rPr>
          <w:rFonts w:ascii="Verdana" w:eastAsia="Times New Roman" w:hAnsi="Verdana" w:cs="Times New Roman"/>
          <w:color w:val="000000"/>
          <w:sz w:val="21"/>
          <w:szCs w:val="21"/>
        </w:rPr>
        <w:t xml:space="preserve"> организации информации в информационно-телекоммуникационной сети "Интернет";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своевременность выполнения запланированных проверок;</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состояние </w:t>
      </w:r>
      <w:proofErr w:type="gramStart"/>
      <w:r w:rsidRPr="00CE74D4">
        <w:rPr>
          <w:rFonts w:ascii="Verdana" w:eastAsia="Times New Roman" w:hAnsi="Verdana" w:cs="Times New Roman"/>
          <w:color w:val="000000"/>
          <w:sz w:val="21"/>
          <w:szCs w:val="21"/>
        </w:rPr>
        <w:t>контроля за</w:t>
      </w:r>
      <w:proofErr w:type="gramEnd"/>
      <w:r w:rsidRPr="00CE74D4">
        <w:rPr>
          <w:rFonts w:ascii="Verdana" w:eastAsia="Times New Roman" w:hAnsi="Verdana" w:cs="Times New Roman"/>
          <w:color w:val="000000"/>
          <w:sz w:val="21"/>
          <w:szCs w:val="21"/>
        </w:rPr>
        <w:t xml:space="preserve"> выполнением выданных предписаний по устранению нарушений;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наличие и порядок ведения документации;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эффективность принимаемых мер по обеспечению соблюдения требований законодательства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полнота использования предоставленных полномочий;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обеспеченность нормативными правовыми актами и методической документацией, регулирующими деятельность по исполнению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97. По окончании проверки полноты и качества исполнения государственной функции по надзору за СРО составляется акт проверки.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Ответственность должностных лиц за решения</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 действия (бездействие), принимаемые (осуществляемые)</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ими в ходе исполнения государственной функции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98. Персональная ответственность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за решения и действие (бездействие), принимаемые (осуществляемые) ими в ходе исполнения государственной функции по надзору за СРО, закрепляется в их должностных регламентах в соответствии с требованиями законодательства Российской Федерации.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99. Должностные лица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исполняющие государственную функцию по надзору за СРО, несут ответственность </w:t>
      </w:r>
      <w:proofErr w:type="gramStart"/>
      <w:r w:rsidRPr="00CE74D4">
        <w:rPr>
          <w:rFonts w:ascii="Verdana" w:eastAsia="Times New Roman" w:hAnsi="Verdana" w:cs="Times New Roman"/>
          <w:color w:val="000000"/>
          <w:sz w:val="21"/>
          <w:szCs w:val="21"/>
        </w:rPr>
        <w:t>за</w:t>
      </w:r>
      <w:proofErr w:type="gram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совершенные в процессе исполнения государственной функции по надзору за СРО правонарушения в соответствии с законодательством Российской Федерации.</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Положения, характеризующие требования</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к порядку и формам контроля за исполнением </w:t>
      </w:r>
      <w:proofErr w:type="gramStart"/>
      <w:r w:rsidRPr="00CE74D4">
        <w:rPr>
          <w:rFonts w:ascii="Verdana" w:eastAsia="Times New Roman" w:hAnsi="Verdana" w:cs="Times New Roman"/>
          <w:sz w:val="21"/>
          <w:szCs w:val="21"/>
        </w:rPr>
        <w:t>государственной</w:t>
      </w:r>
      <w:proofErr w:type="gramEnd"/>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функции, в том числе со стороны граждан, их объединений</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и организаций</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100. </w:t>
      </w:r>
      <w:proofErr w:type="gramStart"/>
      <w:r w:rsidRPr="00CE74D4">
        <w:rPr>
          <w:rFonts w:ascii="Verdana" w:eastAsia="Times New Roman" w:hAnsi="Verdana" w:cs="Times New Roman"/>
          <w:color w:val="000000"/>
          <w:sz w:val="21"/>
          <w:szCs w:val="21"/>
        </w:rPr>
        <w:t>Контроль за</w:t>
      </w:r>
      <w:proofErr w:type="gramEnd"/>
      <w:r w:rsidRPr="00CE74D4">
        <w:rPr>
          <w:rFonts w:ascii="Verdana" w:eastAsia="Times New Roman" w:hAnsi="Verdana" w:cs="Times New Roman"/>
          <w:color w:val="000000"/>
          <w:sz w:val="21"/>
          <w:szCs w:val="21"/>
        </w:rPr>
        <w:t xml:space="preserve"> исполнением государственной функции по надзору за СРО может осуществляться со стороны юридических лиц и граждан, их объединений и организаций путем направления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сообщений о нарушении законов и иных нормативных правовых актов, недостатках в работе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жалоб по фактам нарушения должностными лицами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прав, свобод или законных интересов граждан.</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101. При обнаружении по результатам проверки действий (бездействия)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принимаемых (осуществляемых) в ходе исполнения государственной функции по надзору за СРО, возложенных на них настоящим Административным регламентом обязанностей, к должностному лицу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принимаются меры по привлечению его к ответственности в установленном законодательством порядке.</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V. Досудебный (внесудебный) порядок обжалования решений</w:t>
      </w:r>
    </w:p>
    <w:p w:rsidR="00CE74D4" w:rsidRPr="00CE74D4" w:rsidRDefault="00CE74D4" w:rsidP="00CE74D4">
      <w:pPr>
        <w:spacing w:after="0" w:line="240" w:lineRule="auto"/>
        <w:jc w:val="center"/>
        <w:rPr>
          <w:rFonts w:ascii="Verdana" w:eastAsia="Times New Roman" w:hAnsi="Verdana" w:cs="Times New Roman"/>
          <w:sz w:val="21"/>
          <w:szCs w:val="21"/>
        </w:rPr>
      </w:pPr>
      <w:proofErr w:type="gramStart"/>
      <w:r w:rsidRPr="00CE74D4">
        <w:rPr>
          <w:rFonts w:ascii="Verdana" w:eastAsia="Times New Roman" w:hAnsi="Verdana" w:cs="Times New Roman"/>
          <w:sz w:val="21"/>
          <w:szCs w:val="21"/>
        </w:rPr>
        <w:t xml:space="preserve">и действий (бездействия) </w:t>
      </w:r>
      <w:proofErr w:type="spellStart"/>
      <w:r w:rsidRPr="00CE74D4">
        <w:rPr>
          <w:rFonts w:ascii="Verdana" w:eastAsia="Times New Roman" w:hAnsi="Verdana" w:cs="Times New Roman"/>
          <w:sz w:val="21"/>
          <w:szCs w:val="21"/>
        </w:rPr>
        <w:t>Ростехнадзора</w:t>
      </w:r>
      <w:proofErr w:type="spellEnd"/>
      <w:r w:rsidRPr="00CE74D4">
        <w:rPr>
          <w:rFonts w:ascii="Verdana" w:eastAsia="Times New Roman" w:hAnsi="Verdana" w:cs="Times New Roman"/>
          <w:sz w:val="21"/>
          <w:szCs w:val="21"/>
        </w:rPr>
        <w:t xml:space="preserve"> (территориального</w:t>
      </w:r>
      <w:proofErr w:type="gramEnd"/>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органа), а также его должностных лиц</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102. </w:t>
      </w:r>
      <w:proofErr w:type="spellStart"/>
      <w:r w:rsidRPr="00CE74D4">
        <w:rPr>
          <w:rFonts w:ascii="Verdana" w:eastAsia="Times New Roman" w:hAnsi="Verdana" w:cs="Times New Roman"/>
          <w:color w:val="000000"/>
          <w:sz w:val="21"/>
          <w:szCs w:val="21"/>
        </w:rPr>
        <w:t>Саморегулируемые</w:t>
      </w:r>
      <w:proofErr w:type="spellEnd"/>
      <w:r w:rsidRPr="00CE74D4">
        <w:rPr>
          <w:rFonts w:ascii="Verdana" w:eastAsia="Times New Roman" w:hAnsi="Verdana" w:cs="Times New Roman"/>
          <w:color w:val="000000"/>
          <w:sz w:val="21"/>
          <w:szCs w:val="21"/>
        </w:rPr>
        <w:t xml:space="preserve"> организации, в отношении которых проводились административные процедуры при исполнении государственной функции по надзору за СРО (далее - заинтересованные лица), имеют право на досудебное (внесудебное) обжалование решений и действий (бездействия)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принятых (осуществляемых) в ходе исполнения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103. Предметом досудебного (внесудебного) порядка обжалования решений и действий (бездействия)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а также его должностных лиц являются решения и действия (бездействие)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принятые по результатам исполнения государственной функции по надзору за СРО, а также несоблюдение должностными лицами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положений настоящего Административного регламента.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104. В досудебном порядке могут обжаловаться: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 xml:space="preserve">действия (бездействие) и решения должностных лиц центрального аппарата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 руководителю (уполномоченному заместителю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действия (бездействие) и решения должностных лиц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 руководителю (уполномоченному заместителю руководителя) территориального органа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и (или) руководителю (уполномоченному заместителю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105. Жалоба подается в письменной форме на бумажном носителе, в электронной форме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или территориальный орган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Жалоба может быть направлена по почте, с использованием информационно-телекоммуникационной сети Интернет, официальных сайтов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территориальных органов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единого портала государственных и муниципальных услуг, а также может быть принята при личном приеме гражданина.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106. Заинтересованные лица имеет право на получение информации и документов, необходимых для обоснования и рассмотрения жалобы.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107. Жалоба должна содержать:</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наименование органа, осуществляющего государственную функцию, должностного лица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осуществляющего государственную функцию, решения и действия (бездействие) которых обжалуются;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proofErr w:type="gramStart"/>
      <w:r w:rsidRPr="00CE74D4">
        <w:rPr>
          <w:rFonts w:ascii="Verdana" w:eastAsia="Times New Roman" w:hAnsi="Verdana" w:cs="Times New Roman"/>
          <w:color w:val="000000"/>
          <w:sz w:val="21"/>
          <w:szCs w:val="21"/>
        </w:rPr>
        <w:t>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сведения об обжалуемых решениях и действиях (бездействии) органа, осуществляющего государственную функцию,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осуществляющих государственную функцию;</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доводы, на основании которых заинтересованное лицо </w:t>
      </w:r>
      <w:proofErr w:type="gramStart"/>
      <w:r w:rsidRPr="00CE74D4">
        <w:rPr>
          <w:rFonts w:ascii="Verdana" w:eastAsia="Times New Roman" w:hAnsi="Verdana" w:cs="Times New Roman"/>
          <w:color w:val="000000"/>
          <w:sz w:val="21"/>
          <w:szCs w:val="21"/>
        </w:rPr>
        <w:t>не согласно</w:t>
      </w:r>
      <w:proofErr w:type="gramEnd"/>
      <w:r w:rsidRPr="00CE74D4">
        <w:rPr>
          <w:rFonts w:ascii="Verdana" w:eastAsia="Times New Roman" w:hAnsi="Verdana" w:cs="Times New Roman"/>
          <w:color w:val="000000"/>
          <w:sz w:val="21"/>
          <w:szCs w:val="21"/>
        </w:rPr>
        <w:t xml:space="preserve"> с решением и действием (бездействием) органа, осуществляющего государственную функцию, либо должностных лиц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осуществляющих государственную функцию. Заинтересованными лицами могут быть представлены документы (при наличии), подтверждающие его доводы, либо их копии.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108. В случае необходимости в подтверждение своих доводов заинтересованное лицо прилагает к жалобе документы либо их копии.</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109. Письменные жалобы не </w:t>
      </w:r>
      <w:proofErr w:type="gramStart"/>
      <w:r w:rsidRPr="00CE74D4">
        <w:rPr>
          <w:rFonts w:ascii="Verdana" w:eastAsia="Times New Roman" w:hAnsi="Verdana" w:cs="Times New Roman"/>
          <w:color w:val="000000"/>
          <w:sz w:val="21"/>
          <w:szCs w:val="21"/>
        </w:rPr>
        <w:t>рассматриваются по существу и заинтересованному лицу направляется</w:t>
      </w:r>
      <w:proofErr w:type="gramEnd"/>
      <w:r w:rsidRPr="00CE74D4">
        <w:rPr>
          <w:rFonts w:ascii="Verdana" w:eastAsia="Times New Roman" w:hAnsi="Verdana" w:cs="Times New Roman"/>
          <w:color w:val="000000"/>
          <w:sz w:val="21"/>
          <w:szCs w:val="21"/>
        </w:rPr>
        <w:t xml:space="preserve"> соответствующее уведомление в следующих случаях:</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в жалобе не </w:t>
      </w:r>
      <w:proofErr w:type="gramStart"/>
      <w:r w:rsidRPr="00CE74D4">
        <w:rPr>
          <w:rFonts w:ascii="Verdana" w:eastAsia="Times New Roman" w:hAnsi="Verdana" w:cs="Times New Roman"/>
          <w:color w:val="000000"/>
          <w:sz w:val="21"/>
          <w:szCs w:val="21"/>
        </w:rPr>
        <w:t>указаны</w:t>
      </w:r>
      <w:proofErr w:type="gramEnd"/>
      <w:r w:rsidRPr="00CE74D4">
        <w:rPr>
          <w:rFonts w:ascii="Verdana" w:eastAsia="Times New Roman" w:hAnsi="Verdana" w:cs="Times New Roman"/>
          <w:color w:val="000000"/>
          <w:sz w:val="21"/>
          <w:szCs w:val="21"/>
        </w:rPr>
        <w:t xml:space="preserve"> фамилия гражданина, направившего обращение, и почтовый адрес, по которому должен быть направлен ответ;</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обжалуется судебное решение;</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в жалобе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заинтересованному лицу сообщается о недопустимости злоупотребления правом);</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текст жалобы не поддается прочтению (ответ на обращение не дается, оно не подлежит направлению на рассмотрение, о чем сообщается заинтересованному лицу, если его фамилия и почтовый адрес поддаются прочтению);</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в жалобе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w:t>
      </w:r>
      <w:r w:rsidRPr="00CE74D4">
        <w:rPr>
          <w:rFonts w:ascii="Verdana" w:eastAsia="Times New Roman" w:hAnsi="Verdana" w:cs="Times New Roman"/>
          <w:color w:val="0000FF"/>
          <w:sz w:val="21"/>
          <w:szCs w:val="21"/>
          <w:u w:val="single"/>
        </w:rPr>
        <w:t>законом</w:t>
      </w:r>
      <w:r w:rsidRPr="00CE74D4">
        <w:rPr>
          <w:rFonts w:ascii="Verdana" w:eastAsia="Times New Roman" w:hAnsi="Verdana" w:cs="Times New Roman"/>
          <w:color w:val="000000"/>
          <w:sz w:val="21"/>
          <w:szCs w:val="21"/>
        </w:rPr>
        <w:t xml:space="preserve">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110.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или к соответствующему должностному лицу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111. 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заинтересованное лицо вправе повторно обратиться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112. Жалоба, поступившая в </w:t>
      </w:r>
      <w:proofErr w:type="spellStart"/>
      <w:r w:rsidRPr="00CE74D4">
        <w:rPr>
          <w:rFonts w:ascii="Verdana" w:eastAsia="Times New Roman" w:hAnsi="Verdana" w:cs="Times New Roman"/>
          <w:color w:val="000000"/>
          <w:sz w:val="21"/>
          <w:szCs w:val="21"/>
        </w:rPr>
        <w:t>Ростехнадзор</w:t>
      </w:r>
      <w:proofErr w:type="spellEnd"/>
      <w:r w:rsidRPr="00CE74D4">
        <w:rPr>
          <w:rFonts w:ascii="Verdana" w:eastAsia="Times New Roman" w:hAnsi="Verdana" w:cs="Times New Roman"/>
          <w:color w:val="000000"/>
          <w:sz w:val="21"/>
          <w:szCs w:val="21"/>
        </w:rPr>
        <w:t xml:space="preserve"> (территориальный орган), рассматривается должностным лицом, наделенным полномочиями по рассмотрению жалоб, в течение 30 дней со дня регистрации жалобы.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 xml:space="preserve">В исключительных случаях руководитель (уполномоченный заместитель руководителя)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руководитель (уполномоченный заместитель руководителя) территориального органа вправе продлить срок рассмотрения жалобы не более чем на тридцать дней, уведомив о продлении срока рассмотрения заинтересованное лицо.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113. Заинтересованное лицо вправе получать информацию о ходе рассмотрения жалобы.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114. Заинтересованное лицо вправе получать информацию и документы, необходимые для обоснования жалобы.</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115. По результатам рассмотрения жалобы на действия (бездействие) и решения, осуществляемые (принимаемые) в ходе исполнения государственной функции по надзору за СРО, вышестоящее должностное лицо, руководитель (уполномоченный заместитель руководителя):</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признает правомерными решения и действия (бездействие) в ходе исполнения государственной функции по надзору за СРО;</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признает решения и действия (бездействие) неправомерными и определяет меры, которые должны быть приняты с целью устранения допущенных нарушений.</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t>116.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CE74D4" w:rsidRPr="00CE74D4" w:rsidRDefault="00CE74D4" w:rsidP="00CE74D4">
      <w:pPr>
        <w:spacing w:after="0" w:line="288" w:lineRule="auto"/>
        <w:ind w:firstLine="547"/>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t xml:space="preserve">117. Если заинтересованное лицо не удовлетворено решением, принятым в ходе рассмотрения жалобы, или решение не было принято, то заинтересованное лицо вправе обратиться с жалобой на решения и действия (бездействие) </w:t>
      </w:r>
      <w:proofErr w:type="spellStart"/>
      <w:r w:rsidRPr="00CE74D4">
        <w:rPr>
          <w:rFonts w:ascii="Verdana" w:eastAsia="Times New Roman" w:hAnsi="Verdana" w:cs="Times New Roman"/>
          <w:color w:val="000000"/>
          <w:sz w:val="21"/>
          <w:szCs w:val="21"/>
        </w:rPr>
        <w:t>Ростехнадзора</w:t>
      </w:r>
      <w:proofErr w:type="spellEnd"/>
      <w:r w:rsidRPr="00CE74D4">
        <w:rPr>
          <w:rFonts w:ascii="Verdana" w:eastAsia="Times New Roman" w:hAnsi="Verdana" w:cs="Times New Roman"/>
          <w:color w:val="000000"/>
          <w:sz w:val="21"/>
          <w:szCs w:val="21"/>
        </w:rPr>
        <w:t xml:space="preserve"> (территориального органа), а также его должностных лиц в суд.</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Приложение N 1</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к Административному регламенту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по исполнению Федеральной службой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по экологическому, технологическому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и атомному надзору функции</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 xml:space="preserve">по осуществлению </w:t>
      </w:r>
      <w:proofErr w:type="gramStart"/>
      <w:r w:rsidRPr="00CE74D4">
        <w:rPr>
          <w:rFonts w:ascii="Verdana" w:eastAsia="Times New Roman" w:hAnsi="Verdana" w:cs="Times New Roman"/>
          <w:sz w:val="21"/>
          <w:szCs w:val="21"/>
        </w:rPr>
        <w:t>государственного</w:t>
      </w:r>
      <w:proofErr w:type="gramEnd"/>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надзора за деятельностью</w:t>
      </w:r>
    </w:p>
    <w:p w:rsidR="00CE74D4" w:rsidRPr="00CE74D4" w:rsidRDefault="00CE74D4" w:rsidP="00CE74D4">
      <w:pPr>
        <w:spacing w:after="0" w:line="360" w:lineRule="auto"/>
        <w:jc w:val="right"/>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саморегулируемых</w:t>
      </w:r>
      <w:proofErr w:type="spellEnd"/>
      <w:r w:rsidRPr="00CE74D4">
        <w:rPr>
          <w:rFonts w:ascii="Verdana" w:eastAsia="Times New Roman" w:hAnsi="Verdana" w:cs="Times New Roman"/>
          <w:sz w:val="21"/>
          <w:szCs w:val="21"/>
        </w:rPr>
        <w:t xml:space="preserve"> организаций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в области инженерных изысканий,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архитектурно-строительного</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проектирования, строительства,</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реконструкции и капитального ремонта</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объектов капитального строительства,</w:t>
      </w:r>
    </w:p>
    <w:p w:rsidR="00CE74D4" w:rsidRPr="00CE74D4" w:rsidRDefault="00CE74D4" w:rsidP="00CE74D4">
      <w:pPr>
        <w:spacing w:after="0" w:line="360" w:lineRule="auto"/>
        <w:jc w:val="right"/>
        <w:rPr>
          <w:rFonts w:ascii="Verdana" w:eastAsia="Times New Roman" w:hAnsi="Verdana" w:cs="Times New Roman"/>
          <w:sz w:val="21"/>
          <w:szCs w:val="21"/>
        </w:rPr>
      </w:pPr>
      <w:proofErr w:type="gramStart"/>
      <w:r w:rsidRPr="00CE74D4">
        <w:rPr>
          <w:rFonts w:ascii="Verdana" w:eastAsia="Times New Roman" w:hAnsi="Verdana" w:cs="Times New Roman"/>
          <w:sz w:val="21"/>
          <w:szCs w:val="21"/>
        </w:rPr>
        <w:t>утвержденному</w:t>
      </w:r>
      <w:proofErr w:type="gramEnd"/>
      <w:r w:rsidRPr="00CE74D4">
        <w:rPr>
          <w:rFonts w:ascii="Verdana" w:eastAsia="Times New Roman" w:hAnsi="Verdana" w:cs="Times New Roman"/>
          <w:sz w:val="21"/>
          <w:szCs w:val="21"/>
        </w:rPr>
        <w:t xml:space="preserve"> приказом Федеральной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lastRenderedPageBreak/>
        <w:t xml:space="preserve">службы по </w:t>
      </w:r>
      <w:proofErr w:type="gramStart"/>
      <w:r w:rsidRPr="00CE74D4">
        <w:rPr>
          <w:rFonts w:ascii="Verdana" w:eastAsia="Times New Roman" w:hAnsi="Verdana" w:cs="Times New Roman"/>
          <w:sz w:val="21"/>
          <w:szCs w:val="21"/>
        </w:rPr>
        <w:t>экологическому</w:t>
      </w:r>
      <w:proofErr w:type="gramEnd"/>
      <w:r w:rsidRPr="00CE74D4">
        <w:rPr>
          <w:rFonts w:ascii="Verdana" w:eastAsia="Times New Roman" w:hAnsi="Verdana" w:cs="Times New Roman"/>
          <w:sz w:val="21"/>
          <w:szCs w:val="21"/>
        </w:rPr>
        <w:t>,</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технологическому и атомному надзору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от 25.07.2013 N 325</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ПЕРЕЧЕНЬ</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ПОЧТОВЫХ АДРЕСОВ (МЕСТ НАХОЖДЕНИЯ), СПРАВОЧНЫХ ТЕЛЕФОНОВ,</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АДРЕСОВ ОФИЦИАЛЬНЫХ САЙТОВ И ЭЛЕКТРОННОЙ ПОЧТЫ</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ТЕРРИТОРИАЛЬНЫХ ОРГАНОВ РОСТЕХНАДЗОРА</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tbl>
      <w:tblPr>
        <w:tblW w:w="9920" w:type="dxa"/>
        <w:tblInd w:w="20" w:type="dxa"/>
        <w:tblCellMar>
          <w:left w:w="0" w:type="dxa"/>
          <w:right w:w="0" w:type="dxa"/>
        </w:tblCellMar>
        <w:tblLook w:val="04A0"/>
      </w:tblPr>
      <w:tblGrid>
        <w:gridCol w:w="619"/>
        <w:gridCol w:w="4609"/>
        <w:gridCol w:w="4692"/>
      </w:tblGrid>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N </w:t>
            </w:r>
            <w:proofErr w:type="spellStart"/>
            <w:proofErr w:type="gramStart"/>
            <w:r w:rsidRPr="00CE74D4">
              <w:rPr>
                <w:rFonts w:ascii="Verdana" w:eastAsia="Times New Roman" w:hAnsi="Verdana" w:cs="Times New Roman"/>
                <w:sz w:val="21"/>
                <w:szCs w:val="21"/>
              </w:rPr>
              <w:t>п</w:t>
            </w:r>
            <w:proofErr w:type="spellEnd"/>
            <w:proofErr w:type="gramEnd"/>
            <w:r w:rsidRPr="00CE74D4">
              <w:rPr>
                <w:rFonts w:ascii="Verdana" w:eastAsia="Times New Roman" w:hAnsi="Verdana" w:cs="Times New Roman"/>
                <w:sz w:val="21"/>
                <w:szCs w:val="21"/>
              </w:rPr>
              <w:t>/</w:t>
            </w:r>
            <w:proofErr w:type="spellStart"/>
            <w:r w:rsidRPr="00CE74D4">
              <w:rPr>
                <w:rFonts w:ascii="Verdana" w:eastAsia="Times New Roman" w:hAnsi="Verdana" w:cs="Times New Roman"/>
                <w:sz w:val="21"/>
                <w:szCs w:val="21"/>
              </w:rPr>
              <w:t>п</w:t>
            </w:r>
            <w:proofErr w:type="spellEnd"/>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 xml:space="preserve">Наименование территориального органа </w:t>
            </w:r>
            <w:proofErr w:type="spellStart"/>
            <w:r w:rsidRPr="00CE74D4">
              <w:rPr>
                <w:rFonts w:ascii="Verdana" w:eastAsia="Times New Roman" w:hAnsi="Verdana" w:cs="Times New Roman"/>
                <w:sz w:val="21"/>
                <w:szCs w:val="21"/>
              </w:rPr>
              <w:t>Ростехнадзора</w:t>
            </w:r>
            <w:proofErr w:type="spellEnd"/>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Почтовый адрес (место нахождения), справочный телефон, адрес официального сайта и электронной почты</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Верхне-Донское</w:t>
            </w:r>
            <w:proofErr w:type="spellEnd"/>
            <w:r w:rsidRPr="00CE74D4">
              <w:rPr>
                <w:rFonts w:ascii="Verdana" w:eastAsia="Times New Roman" w:hAnsi="Verdana" w:cs="Times New Roman"/>
                <w:sz w:val="21"/>
                <w:szCs w:val="21"/>
              </w:rPr>
              <w:t xml:space="preserve">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394038, г. Воронеж, ул. Конструкторов, д. 82</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(4732) 63-26-12</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vdon@gosnadzor.ru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http://vdon.gosnadzor.ru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2.</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Волжско-Окское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603950, г. Нижний Новгород, </w:t>
            </w:r>
            <w:proofErr w:type="spellStart"/>
            <w:r w:rsidRPr="00CE74D4">
              <w:rPr>
                <w:rFonts w:ascii="Verdana" w:eastAsia="Times New Roman" w:hAnsi="Verdana" w:cs="Times New Roman"/>
                <w:sz w:val="21"/>
                <w:szCs w:val="21"/>
              </w:rPr>
              <w:t>Гребешковский</w:t>
            </w:r>
            <w:proofErr w:type="spellEnd"/>
            <w:r w:rsidRPr="00CE74D4">
              <w:rPr>
                <w:rFonts w:ascii="Verdana" w:eastAsia="Times New Roman" w:hAnsi="Verdana" w:cs="Times New Roman"/>
                <w:sz w:val="21"/>
                <w:szCs w:val="21"/>
              </w:rPr>
              <w:t xml:space="preserve"> откос, д. 7</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(8314) 34-20-73</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volok@gosnadzor.ru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http://volok.gosnadzor.ru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3.</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Дальневосточное управление Федеральной службы по </w:t>
            </w:r>
            <w:r w:rsidRPr="00CE74D4">
              <w:rPr>
                <w:rFonts w:ascii="Verdana" w:eastAsia="Times New Roman" w:hAnsi="Verdana" w:cs="Times New Roman"/>
                <w:sz w:val="21"/>
                <w:szCs w:val="21"/>
              </w:rPr>
              <w:lastRenderedPageBreak/>
              <w:t>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lastRenderedPageBreak/>
              <w:t xml:space="preserve">680000, г. Хабаровск, ул. </w:t>
            </w:r>
            <w:proofErr w:type="spellStart"/>
            <w:r w:rsidRPr="00CE74D4">
              <w:rPr>
                <w:rFonts w:ascii="Verdana" w:eastAsia="Times New Roman" w:hAnsi="Verdana" w:cs="Times New Roman"/>
                <w:sz w:val="21"/>
                <w:szCs w:val="21"/>
              </w:rPr>
              <w:t>Запарина</w:t>
            </w:r>
            <w:proofErr w:type="spellEnd"/>
            <w:r w:rsidRPr="00CE74D4">
              <w:rPr>
                <w:rFonts w:ascii="Verdana" w:eastAsia="Times New Roman" w:hAnsi="Verdana" w:cs="Times New Roman"/>
                <w:sz w:val="21"/>
                <w:szCs w:val="21"/>
              </w:rPr>
              <w:t>, д. 76</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(4212) 42-03-00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lastRenderedPageBreak/>
              <w:t>e-mail: dvost@gosnadzor.ru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http://dvost.gosnadzor.ru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lastRenderedPageBreak/>
              <w:t>4.</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Енисейское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660049, г. Красноярск, просп. Мира, д. 36</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(391) 227-53-38</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enis@gosnadzor.ru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http://enis.gosnadzor.ru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5.</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Забайкальское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672038, г. Чита, ул. Тимирязева, д. 27-а, а/я 140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(3022) 38-25-78</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zab@gosnadzor.ru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http://zab.gosnadzor.ru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6.</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Западно-Уральское</w:t>
            </w:r>
            <w:proofErr w:type="spellEnd"/>
            <w:r w:rsidRPr="00CE74D4">
              <w:rPr>
                <w:rFonts w:ascii="Verdana" w:eastAsia="Times New Roman" w:hAnsi="Verdana" w:cs="Times New Roman"/>
                <w:sz w:val="21"/>
                <w:szCs w:val="21"/>
              </w:rPr>
              <w:t xml:space="preserve">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614094, г. Пермь, ул. </w:t>
            </w:r>
            <w:proofErr w:type="spellStart"/>
            <w:r w:rsidRPr="00CE74D4">
              <w:rPr>
                <w:rFonts w:ascii="Verdana" w:eastAsia="Times New Roman" w:hAnsi="Verdana" w:cs="Times New Roman"/>
                <w:sz w:val="21"/>
                <w:szCs w:val="21"/>
              </w:rPr>
              <w:t>Вильвенская</w:t>
            </w:r>
            <w:proofErr w:type="spellEnd"/>
            <w:r w:rsidRPr="00CE74D4">
              <w:rPr>
                <w:rFonts w:ascii="Verdana" w:eastAsia="Times New Roman" w:hAnsi="Verdana" w:cs="Times New Roman"/>
                <w:sz w:val="21"/>
                <w:szCs w:val="21"/>
              </w:rPr>
              <w:t>, д. 6</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(342) 233-55-95</w:t>
            </w:r>
          </w:p>
          <w:p w:rsidR="00CE74D4" w:rsidRPr="00CE74D4" w:rsidRDefault="00CE74D4" w:rsidP="00CE74D4">
            <w:pPr>
              <w:spacing w:after="10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zural@gosnadzor.ru http://zural.gosnadzor.ru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7.</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Кавказское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357500, г. Пятигорск, ул. </w:t>
            </w:r>
            <w:proofErr w:type="gramStart"/>
            <w:r w:rsidRPr="00CE74D4">
              <w:rPr>
                <w:rFonts w:ascii="Verdana" w:eastAsia="Times New Roman" w:hAnsi="Verdana" w:cs="Times New Roman"/>
                <w:sz w:val="21"/>
                <w:szCs w:val="21"/>
              </w:rPr>
              <w:t>Подстанционная</w:t>
            </w:r>
            <w:proofErr w:type="gramEnd"/>
            <w:r w:rsidRPr="00CE74D4">
              <w:rPr>
                <w:rFonts w:ascii="Verdana" w:eastAsia="Times New Roman" w:hAnsi="Verdana" w:cs="Times New Roman"/>
                <w:sz w:val="21"/>
                <w:szCs w:val="21"/>
              </w:rPr>
              <w:t>, д. 1 б</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(8782) 26-66-69</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kavkaz@gosnadzor.ru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http://kav.gosnadzor.ru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8.</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Ленское управление Федеральной </w:t>
            </w:r>
            <w:r w:rsidRPr="00CE74D4">
              <w:rPr>
                <w:rFonts w:ascii="Verdana" w:eastAsia="Times New Roman" w:hAnsi="Verdana" w:cs="Times New Roman"/>
                <w:sz w:val="21"/>
                <w:szCs w:val="21"/>
              </w:rPr>
              <w:lastRenderedPageBreak/>
              <w:t>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lastRenderedPageBreak/>
              <w:t xml:space="preserve">677018, Республика Саха (Якутия), </w:t>
            </w:r>
            <w:proofErr w:type="gramStart"/>
            <w:r w:rsidRPr="00CE74D4">
              <w:rPr>
                <w:rFonts w:ascii="Verdana" w:eastAsia="Times New Roman" w:hAnsi="Verdana" w:cs="Times New Roman"/>
                <w:sz w:val="21"/>
                <w:szCs w:val="21"/>
              </w:rPr>
              <w:t>г</w:t>
            </w:r>
            <w:proofErr w:type="gramEnd"/>
            <w:r w:rsidRPr="00CE74D4">
              <w:rPr>
                <w:rFonts w:ascii="Verdana" w:eastAsia="Times New Roman" w:hAnsi="Verdana" w:cs="Times New Roman"/>
                <w:sz w:val="21"/>
                <w:szCs w:val="21"/>
              </w:rPr>
              <w:t xml:space="preserve">. </w:t>
            </w:r>
            <w:r w:rsidRPr="00CE74D4">
              <w:rPr>
                <w:rFonts w:ascii="Verdana" w:eastAsia="Times New Roman" w:hAnsi="Verdana" w:cs="Times New Roman"/>
                <w:sz w:val="21"/>
                <w:szCs w:val="21"/>
              </w:rPr>
              <w:lastRenderedPageBreak/>
              <w:t>Якутск, ул. Кирова, д. 13</w:t>
            </w:r>
          </w:p>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Тел.: (4112) 42-26-38</w:t>
            </w:r>
          </w:p>
          <w:p w:rsidR="00CE74D4" w:rsidRPr="00CE74D4" w:rsidRDefault="00CE74D4" w:rsidP="00CE74D4">
            <w:pPr>
              <w:spacing w:after="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e-mail</w:t>
            </w:r>
            <w:proofErr w:type="spellEnd"/>
            <w:r w:rsidRPr="00CE74D4">
              <w:rPr>
                <w:rFonts w:ascii="Verdana" w:eastAsia="Times New Roman" w:hAnsi="Verdana" w:cs="Times New Roman"/>
                <w:sz w:val="21"/>
                <w:szCs w:val="21"/>
              </w:rPr>
              <w:t>: lensk@gosnadzor.ru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http://lensk.gosnadzor.ru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lastRenderedPageBreak/>
              <w:t>9.</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Межрегиональное технологическое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123056, г. Москва, ул. Красина, д. 27, строение 1</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(499) 254-10-55</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mos@gosnadzor.ru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http://mos.gosnadzor.ru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10.</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Нижне-Волжское</w:t>
            </w:r>
            <w:proofErr w:type="spellEnd"/>
            <w:r w:rsidRPr="00CE74D4">
              <w:rPr>
                <w:rFonts w:ascii="Verdana" w:eastAsia="Times New Roman" w:hAnsi="Verdana" w:cs="Times New Roman"/>
                <w:sz w:val="21"/>
                <w:szCs w:val="21"/>
              </w:rPr>
              <w:t xml:space="preserve">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400074, г. Волгоград, ул. Огарева, д. 15</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(8442) 94-58-58</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nvol@gosnadzor.ru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http://nvol.gosnadzor.ru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11.</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Печорское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167000, Республика Коми, </w:t>
            </w:r>
            <w:proofErr w:type="gramStart"/>
            <w:r w:rsidRPr="00CE74D4">
              <w:rPr>
                <w:rFonts w:ascii="Verdana" w:eastAsia="Times New Roman" w:hAnsi="Verdana" w:cs="Times New Roman"/>
                <w:sz w:val="21"/>
                <w:szCs w:val="21"/>
              </w:rPr>
              <w:t>г</w:t>
            </w:r>
            <w:proofErr w:type="gramEnd"/>
            <w:r w:rsidRPr="00CE74D4">
              <w:rPr>
                <w:rFonts w:ascii="Verdana" w:eastAsia="Times New Roman" w:hAnsi="Verdana" w:cs="Times New Roman"/>
                <w:sz w:val="21"/>
                <w:szCs w:val="21"/>
              </w:rPr>
              <w:t>. Сыктывкар, ул. Советская, д. 67</w:t>
            </w:r>
          </w:p>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тел.: (821-12) 21-41-18</w:t>
            </w:r>
          </w:p>
          <w:p w:rsidR="00CE74D4" w:rsidRPr="00CE74D4" w:rsidRDefault="00CE74D4" w:rsidP="00CE74D4">
            <w:pPr>
              <w:spacing w:after="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e-mail</w:t>
            </w:r>
            <w:proofErr w:type="spellEnd"/>
            <w:r w:rsidRPr="00CE74D4">
              <w:rPr>
                <w:rFonts w:ascii="Verdana" w:eastAsia="Times New Roman" w:hAnsi="Verdana" w:cs="Times New Roman"/>
                <w:sz w:val="21"/>
                <w:szCs w:val="21"/>
              </w:rPr>
              <w:t>: pech@gosnadzor.ru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http://pech.gosnadzor.ru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12.</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Приволжское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420097, г. Казань, а/я 35, ул. Зинина, д. 4</w:t>
            </w:r>
          </w:p>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Тел.: (843) 231-17-77</w:t>
            </w:r>
          </w:p>
          <w:p w:rsidR="00CE74D4" w:rsidRPr="00CE74D4" w:rsidRDefault="00CE74D4" w:rsidP="00CE74D4">
            <w:pPr>
              <w:spacing w:after="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e-mail</w:t>
            </w:r>
            <w:proofErr w:type="spellEnd"/>
            <w:r w:rsidRPr="00CE74D4">
              <w:rPr>
                <w:rFonts w:ascii="Verdana" w:eastAsia="Times New Roman" w:hAnsi="Verdana" w:cs="Times New Roman"/>
                <w:sz w:val="21"/>
                <w:szCs w:val="21"/>
              </w:rPr>
              <w:t>: privol@gosnadzor.ru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lastRenderedPageBreak/>
              <w:t>http://privol.gosnadzor.ru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lastRenderedPageBreak/>
              <w:t>13.</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Приокское</w:t>
            </w:r>
            <w:proofErr w:type="spellEnd"/>
            <w:r w:rsidRPr="00CE74D4">
              <w:rPr>
                <w:rFonts w:ascii="Verdana" w:eastAsia="Times New Roman" w:hAnsi="Verdana" w:cs="Times New Roman"/>
                <w:sz w:val="21"/>
                <w:szCs w:val="21"/>
              </w:rPr>
              <w:t xml:space="preserve">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300041, г. Тула, просп. Ленина, д. 40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(4872) 36-26-35</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priok@gosnadzor.ru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http://priok.gosnadzor.ru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14.</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Сахалинское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693000, г. Южно-Сахалинск, ул. К. Маркса, д. 32</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(4242) 32-21-64</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sahal@gosnadzor.ru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http://sahal.gosnadzor.ru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15.</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Северо-Восточное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685000, г. Магадан, ул. </w:t>
            </w:r>
            <w:proofErr w:type="gramStart"/>
            <w:r w:rsidRPr="00CE74D4">
              <w:rPr>
                <w:rFonts w:ascii="Verdana" w:eastAsia="Times New Roman" w:hAnsi="Verdana" w:cs="Times New Roman"/>
                <w:sz w:val="21"/>
                <w:szCs w:val="21"/>
              </w:rPr>
              <w:t>Пролетарская</w:t>
            </w:r>
            <w:proofErr w:type="gramEnd"/>
            <w:r w:rsidRPr="00CE74D4">
              <w:rPr>
                <w:rFonts w:ascii="Verdana" w:eastAsia="Times New Roman" w:hAnsi="Verdana" w:cs="Times New Roman"/>
                <w:sz w:val="21"/>
                <w:szCs w:val="21"/>
              </w:rPr>
              <w:t>, д. 11, к. 425</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(4132) 62-13-69</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sahal@gosnadzor.ru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http://sahal.gosnadzor.ru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16.</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Северо-Западное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191028, г. Санкт-Петербург, ул. </w:t>
            </w:r>
            <w:proofErr w:type="gramStart"/>
            <w:r w:rsidRPr="00CE74D4">
              <w:rPr>
                <w:rFonts w:ascii="Verdana" w:eastAsia="Times New Roman" w:hAnsi="Verdana" w:cs="Times New Roman"/>
                <w:sz w:val="21"/>
                <w:szCs w:val="21"/>
              </w:rPr>
              <w:t>Моховая</w:t>
            </w:r>
            <w:proofErr w:type="gramEnd"/>
            <w:r w:rsidRPr="00CE74D4">
              <w:rPr>
                <w:rFonts w:ascii="Verdana" w:eastAsia="Times New Roman" w:hAnsi="Verdana" w:cs="Times New Roman"/>
                <w:sz w:val="21"/>
                <w:szCs w:val="21"/>
              </w:rPr>
              <w:t>, д. 3</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(812) 273-55-21</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szap@gosnadzor.ru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http://szap.gosnadzor.ru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17.</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Северо-Кавказское</w:t>
            </w:r>
            <w:proofErr w:type="spellEnd"/>
            <w:r w:rsidRPr="00CE74D4">
              <w:rPr>
                <w:rFonts w:ascii="Verdana" w:eastAsia="Times New Roman" w:hAnsi="Verdana" w:cs="Times New Roman"/>
                <w:sz w:val="21"/>
                <w:szCs w:val="21"/>
              </w:rPr>
              <w:t xml:space="preserve"> управление Федеральной службы по </w:t>
            </w:r>
            <w:r w:rsidRPr="00CE74D4">
              <w:rPr>
                <w:rFonts w:ascii="Verdana" w:eastAsia="Times New Roman" w:hAnsi="Verdana" w:cs="Times New Roman"/>
                <w:sz w:val="21"/>
                <w:szCs w:val="21"/>
              </w:rPr>
              <w:lastRenderedPageBreak/>
              <w:t>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lastRenderedPageBreak/>
              <w:t xml:space="preserve">350033, г. Краснодар, ул. </w:t>
            </w:r>
            <w:proofErr w:type="gramStart"/>
            <w:r w:rsidRPr="00CE74D4">
              <w:rPr>
                <w:rFonts w:ascii="Verdana" w:eastAsia="Times New Roman" w:hAnsi="Verdana" w:cs="Times New Roman"/>
                <w:sz w:val="21"/>
                <w:szCs w:val="21"/>
              </w:rPr>
              <w:t>Ставропольская</w:t>
            </w:r>
            <w:proofErr w:type="gramEnd"/>
            <w:r w:rsidRPr="00CE74D4">
              <w:rPr>
                <w:rFonts w:ascii="Verdana" w:eastAsia="Times New Roman" w:hAnsi="Verdana" w:cs="Times New Roman"/>
                <w:sz w:val="21"/>
                <w:szCs w:val="21"/>
              </w:rPr>
              <w:t>, д. 4</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lastRenderedPageBreak/>
              <w:t>Тел</w:t>
            </w:r>
            <w:r w:rsidRPr="00CE74D4">
              <w:rPr>
                <w:rFonts w:ascii="Verdana" w:eastAsia="Times New Roman" w:hAnsi="Verdana" w:cs="Times New Roman"/>
                <w:sz w:val="21"/>
                <w:szCs w:val="21"/>
                <w:lang w:val="en-US"/>
              </w:rPr>
              <w:t>.: (861) 262-61-00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sevkav@gosnadzor.ru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http://sevkav.gosnadzor.ru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lastRenderedPageBreak/>
              <w:t>18.</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Северо-Уральское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625000, г. Тюмень, ул. Хохрякова, д. 10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(3452) 44-40-31</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sural@gosnadzor.ru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http://sural.gosnadzor.ru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19.</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Сибирское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650002, г. Кемерово, ул. </w:t>
            </w:r>
            <w:proofErr w:type="gramStart"/>
            <w:r w:rsidRPr="00CE74D4">
              <w:rPr>
                <w:rFonts w:ascii="Verdana" w:eastAsia="Times New Roman" w:hAnsi="Verdana" w:cs="Times New Roman"/>
                <w:sz w:val="21"/>
                <w:szCs w:val="21"/>
              </w:rPr>
              <w:t>Институтская</w:t>
            </w:r>
            <w:proofErr w:type="gramEnd"/>
            <w:r w:rsidRPr="00CE74D4">
              <w:rPr>
                <w:rFonts w:ascii="Verdana" w:eastAsia="Times New Roman" w:hAnsi="Verdana" w:cs="Times New Roman"/>
                <w:sz w:val="21"/>
                <w:szCs w:val="21"/>
              </w:rPr>
              <w:t>, д. 3</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(3842) 64-54-20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usib@gosnadzor.ru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http://usib.gosnadzor.ru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20.</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Средне-Поволжское</w:t>
            </w:r>
            <w:proofErr w:type="spellEnd"/>
            <w:r w:rsidRPr="00CE74D4">
              <w:rPr>
                <w:rFonts w:ascii="Verdana" w:eastAsia="Times New Roman" w:hAnsi="Verdana" w:cs="Times New Roman"/>
                <w:sz w:val="21"/>
                <w:szCs w:val="21"/>
              </w:rPr>
              <w:t xml:space="preserve">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443035, г. Самара, ул. Нагорная, д. 136А</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(846) 933-20-38</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srpov@gosnadzor.ru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http://srpov.gosnadzor.ru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21.</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Уральское управление Федеральной 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620144, г. Екатеринбург, ул. Большакова, д. 97</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(343) 251-46-79</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ural@gosnadzor.ru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http://ural.gosnadzor.ru</w:t>
            </w:r>
          </w:p>
        </w:tc>
      </w:tr>
      <w:tr w:rsidR="00CE74D4" w:rsidRPr="00CE74D4" w:rsidTr="00CE74D4">
        <w:tc>
          <w:tcPr>
            <w:tcW w:w="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22.</w:t>
            </w:r>
          </w:p>
        </w:tc>
        <w:tc>
          <w:tcPr>
            <w:tcW w:w="462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 xml:space="preserve">Центральное управление Федеральной </w:t>
            </w:r>
            <w:r w:rsidRPr="00CE74D4">
              <w:rPr>
                <w:rFonts w:ascii="Verdana" w:eastAsia="Times New Roman" w:hAnsi="Verdana" w:cs="Times New Roman"/>
                <w:sz w:val="21"/>
                <w:szCs w:val="21"/>
              </w:rPr>
              <w:lastRenderedPageBreak/>
              <w:t>службы по экологическому, технологическому и атомному надзору</w:t>
            </w:r>
          </w:p>
        </w:tc>
        <w:tc>
          <w:tcPr>
            <w:tcW w:w="4700" w:type="dxa"/>
            <w:tcBorders>
              <w:top w:val="single" w:sz="8" w:space="0" w:color="000000"/>
              <w:left w:val="single" w:sz="8" w:space="0" w:color="000000"/>
              <w:bottom w:val="single" w:sz="8" w:space="0" w:color="000000"/>
              <w:right w:val="single" w:sz="8" w:space="0" w:color="000000"/>
            </w:tcBorders>
            <w:hideMark/>
          </w:tcPr>
          <w:p w:rsidR="00CE74D4" w:rsidRPr="00CE74D4" w:rsidRDefault="00CE74D4" w:rsidP="00CE74D4">
            <w:pPr>
              <w:spacing w:after="0" w:line="360" w:lineRule="auto"/>
              <w:rPr>
                <w:rFonts w:ascii="Verdana" w:eastAsia="Times New Roman" w:hAnsi="Verdana" w:cs="Times New Roman"/>
                <w:sz w:val="21"/>
                <w:szCs w:val="21"/>
              </w:rPr>
            </w:pPr>
            <w:r w:rsidRPr="00CE74D4">
              <w:rPr>
                <w:rFonts w:ascii="Verdana" w:eastAsia="Times New Roman" w:hAnsi="Verdana" w:cs="Times New Roman"/>
                <w:sz w:val="21"/>
                <w:szCs w:val="21"/>
              </w:rPr>
              <w:lastRenderedPageBreak/>
              <w:t xml:space="preserve">103031, г. Москва, Газетный пер., д. 3-5, </w:t>
            </w:r>
            <w:r w:rsidRPr="00CE74D4">
              <w:rPr>
                <w:rFonts w:ascii="Verdana" w:eastAsia="Times New Roman" w:hAnsi="Verdana" w:cs="Times New Roman"/>
                <w:sz w:val="21"/>
                <w:szCs w:val="21"/>
              </w:rPr>
              <w:lastRenderedPageBreak/>
              <w:t>стр. 1</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rPr>
              <w:t>Тел</w:t>
            </w:r>
            <w:r w:rsidRPr="00CE74D4">
              <w:rPr>
                <w:rFonts w:ascii="Verdana" w:eastAsia="Times New Roman" w:hAnsi="Verdana" w:cs="Times New Roman"/>
                <w:sz w:val="21"/>
                <w:szCs w:val="21"/>
                <w:lang w:val="en-US"/>
              </w:rPr>
              <w:t>.: (495) 629-88-20</w:t>
            </w:r>
          </w:p>
          <w:p w:rsidR="00CE74D4" w:rsidRPr="00CE74D4" w:rsidRDefault="00CE74D4" w:rsidP="00CE74D4">
            <w:pPr>
              <w:spacing w:after="0" w:line="360" w:lineRule="auto"/>
              <w:rPr>
                <w:rFonts w:ascii="Verdana" w:eastAsia="Times New Roman" w:hAnsi="Verdana" w:cs="Times New Roman"/>
                <w:sz w:val="21"/>
                <w:szCs w:val="21"/>
                <w:lang w:val="en-US"/>
              </w:rPr>
            </w:pPr>
            <w:r w:rsidRPr="00CE74D4">
              <w:rPr>
                <w:rFonts w:ascii="Verdana" w:eastAsia="Times New Roman" w:hAnsi="Verdana" w:cs="Times New Roman"/>
                <w:sz w:val="21"/>
                <w:szCs w:val="21"/>
                <w:lang w:val="en-US"/>
              </w:rPr>
              <w:t>e-mail: cntr@gosnadzor.ru</w:t>
            </w:r>
          </w:p>
          <w:p w:rsidR="00CE74D4" w:rsidRPr="00CE74D4" w:rsidRDefault="00CE74D4" w:rsidP="00CE74D4">
            <w:pPr>
              <w:spacing w:after="100" w:line="360" w:lineRule="auto"/>
              <w:rPr>
                <w:rFonts w:ascii="Verdana" w:eastAsia="Times New Roman" w:hAnsi="Verdana" w:cs="Times New Roman"/>
                <w:sz w:val="21"/>
                <w:szCs w:val="21"/>
              </w:rPr>
            </w:pPr>
            <w:r w:rsidRPr="00CE74D4">
              <w:rPr>
                <w:rFonts w:ascii="Verdana" w:eastAsia="Times New Roman" w:hAnsi="Verdana" w:cs="Times New Roman"/>
                <w:sz w:val="21"/>
                <w:szCs w:val="21"/>
              </w:rPr>
              <w:t>http://cntr.gosnadzor.ru</w:t>
            </w:r>
          </w:p>
        </w:tc>
      </w:tr>
    </w:tbl>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lastRenderedPageBreak/>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Приложение N 2</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к Административному регламенту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по исполнению Федеральной службой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по экологическому, технологическому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и атомному надзору функции</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 xml:space="preserve">по осуществлению </w:t>
      </w:r>
      <w:proofErr w:type="gramStart"/>
      <w:r w:rsidRPr="00CE74D4">
        <w:rPr>
          <w:rFonts w:ascii="Verdana" w:eastAsia="Times New Roman" w:hAnsi="Verdana" w:cs="Times New Roman"/>
          <w:sz w:val="21"/>
          <w:szCs w:val="21"/>
        </w:rPr>
        <w:t>государственного</w:t>
      </w:r>
      <w:proofErr w:type="gramEnd"/>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надзора за деятельностью</w:t>
      </w:r>
    </w:p>
    <w:p w:rsidR="00CE74D4" w:rsidRPr="00CE74D4" w:rsidRDefault="00CE74D4" w:rsidP="00CE74D4">
      <w:pPr>
        <w:spacing w:after="0" w:line="360" w:lineRule="auto"/>
        <w:jc w:val="right"/>
        <w:rPr>
          <w:rFonts w:ascii="Verdana" w:eastAsia="Times New Roman" w:hAnsi="Verdana" w:cs="Times New Roman"/>
          <w:sz w:val="21"/>
          <w:szCs w:val="21"/>
        </w:rPr>
      </w:pPr>
      <w:proofErr w:type="spellStart"/>
      <w:r w:rsidRPr="00CE74D4">
        <w:rPr>
          <w:rFonts w:ascii="Verdana" w:eastAsia="Times New Roman" w:hAnsi="Verdana" w:cs="Times New Roman"/>
          <w:sz w:val="21"/>
          <w:szCs w:val="21"/>
        </w:rPr>
        <w:t>саморегулируемых</w:t>
      </w:r>
      <w:proofErr w:type="spellEnd"/>
      <w:r w:rsidRPr="00CE74D4">
        <w:rPr>
          <w:rFonts w:ascii="Verdana" w:eastAsia="Times New Roman" w:hAnsi="Verdana" w:cs="Times New Roman"/>
          <w:sz w:val="21"/>
          <w:szCs w:val="21"/>
        </w:rPr>
        <w:t xml:space="preserve"> организаций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в области инженерных изысканий,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архитектурно-строительного</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проектирования, строительства,</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реконструкции и капитального ремонта</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lastRenderedPageBreak/>
        <w:t>объектов капитального строительства,</w:t>
      </w:r>
    </w:p>
    <w:p w:rsidR="00CE74D4" w:rsidRPr="00CE74D4" w:rsidRDefault="00CE74D4" w:rsidP="00CE74D4">
      <w:pPr>
        <w:spacing w:after="0" w:line="360" w:lineRule="auto"/>
        <w:jc w:val="right"/>
        <w:rPr>
          <w:rFonts w:ascii="Verdana" w:eastAsia="Times New Roman" w:hAnsi="Verdana" w:cs="Times New Roman"/>
          <w:sz w:val="21"/>
          <w:szCs w:val="21"/>
        </w:rPr>
      </w:pPr>
      <w:proofErr w:type="gramStart"/>
      <w:r w:rsidRPr="00CE74D4">
        <w:rPr>
          <w:rFonts w:ascii="Verdana" w:eastAsia="Times New Roman" w:hAnsi="Verdana" w:cs="Times New Roman"/>
          <w:sz w:val="21"/>
          <w:szCs w:val="21"/>
        </w:rPr>
        <w:t>утвержденному</w:t>
      </w:r>
      <w:proofErr w:type="gramEnd"/>
      <w:r w:rsidRPr="00CE74D4">
        <w:rPr>
          <w:rFonts w:ascii="Verdana" w:eastAsia="Times New Roman" w:hAnsi="Verdana" w:cs="Times New Roman"/>
          <w:sz w:val="21"/>
          <w:szCs w:val="21"/>
        </w:rPr>
        <w:t xml:space="preserve"> приказом Федеральной</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 xml:space="preserve">службы по </w:t>
      </w:r>
      <w:proofErr w:type="gramStart"/>
      <w:r w:rsidRPr="00CE74D4">
        <w:rPr>
          <w:rFonts w:ascii="Verdana" w:eastAsia="Times New Roman" w:hAnsi="Verdana" w:cs="Times New Roman"/>
          <w:sz w:val="21"/>
          <w:szCs w:val="21"/>
        </w:rPr>
        <w:t>экологическому</w:t>
      </w:r>
      <w:proofErr w:type="gramEnd"/>
      <w:r w:rsidRPr="00CE74D4">
        <w:rPr>
          <w:rFonts w:ascii="Verdana" w:eastAsia="Times New Roman" w:hAnsi="Verdana" w:cs="Times New Roman"/>
          <w:sz w:val="21"/>
          <w:szCs w:val="21"/>
        </w:rPr>
        <w:t>,</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технологическому и атомному надзору</w:t>
      </w:r>
    </w:p>
    <w:p w:rsidR="00CE74D4" w:rsidRPr="00CE74D4" w:rsidRDefault="00CE74D4" w:rsidP="00CE74D4">
      <w:pPr>
        <w:spacing w:after="0" w:line="360" w:lineRule="auto"/>
        <w:jc w:val="right"/>
        <w:rPr>
          <w:rFonts w:ascii="Verdana" w:eastAsia="Times New Roman" w:hAnsi="Verdana" w:cs="Times New Roman"/>
          <w:sz w:val="21"/>
          <w:szCs w:val="21"/>
        </w:rPr>
      </w:pPr>
      <w:r w:rsidRPr="00CE74D4">
        <w:rPr>
          <w:rFonts w:ascii="Verdana" w:eastAsia="Times New Roman" w:hAnsi="Verdana" w:cs="Times New Roman"/>
          <w:sz w:val="21"/>
          <w:szCs w:val="21"/>
        </w:rPr>
        <w:t>от 25.07.2013 N 325</w:t>
      </w:r>
    </w:p>
    <w:p w:rsid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Default="00CE74D4" w:rsidP="00CE74D4">
      <w:pPr>
        <w:spacing w:after="0" w:line="288" w:lineRule="auto"/>
        <w:jc w:val="both"/>
        <w:rPr>
          <w:rFonts w:ascii="Verdana" w:eastAsia="Times New Roman" w:hAnsi="Verdana" w:cs="Times New Roman"/>
          <w:color w:val="000000"/>
          <w:sz w:val="21"/>
          <w:szCs w:val="21"/>
        </w:rPr>
      </w:pPr>
    </w:p>
    <w:p w:rsidR="00CE74D4" w:rsidRDefault="00CE74D4" w:rsidP="00CE74D4">
      <w:pPr>
        <w:spacing w:after="0" w:line="288" w:lineRule="auto"/>
        <w:jc w:val="both"/>
        <w:rPr>
          <w:rFonts w:ascii="Verdana" w:eastAsia="Times New Roman" w:hAnsi="Verdana" w:cs="Times New Roman"/>
          <w:color w:val="000000"/>
          <w:sz w:val="21"/>
          <w:szCs w:val="21"/>
        </w:rPr>
      </w:pPr>
    </w:p>
    <w:p w:rsidR="00CE74D4" w:rsidRPr="00CE74D4" w:rsidRDefault="00CE74D4" w:rsidP="00CE74D4">
      <w:pPr>
        <w:spacing w:after="0" w:line="288" w:lineRule="auto"/>
        <w:jc w:val="both"/>
        <w:rPr>
          <w:rFonts w:ascii="Verdana" w:eastAsia="Times New Roman" w:hAnsi="Verdana" w:cs="Times New Roman"/>
          <w:color w:val="000000"/>
          <w:sz w:val="21"/>
          <w:szCs w:val="21"/>
        </w:rPr>
      </w:pP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БЛОК-СХЕМА</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ОСУЩЕСТВЛЕНИЯ ГОСУДАРСТВЕННОЙ ФУНКЦИИ ПРОВЕДЕНИЯ</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ГОСУДАРСТВЕННОГО НАДЗОРА ЗА ДЕЯТЕЛЬНОСТЬЮ</w:t>
      </w:r>
    </w:p>
    <w:p w:rsidR="00CE74D4" w:rsidRPr="00CE74D4" w:rsidRDefault="00CE74D4" w:rsidP="00CE74D4">
      <w:pPr>
        <w:spacing w:after="0" w:line="240" w:lineRule="auto"/>
        <w:jc w:val="center"/>
        <w:rPr>
          <w:rFonts w:ascii="Verdana" w:eastAsia="Times New Roman" w:hAnsi="Verdana" w:cs="Times New Roman"/>
          <w:sz w:val="21"/>
          <w:szCs w:val="21"/>
        </w:rPr>
      </w:pPr>
      <w:r w:rsidRPr="00CE74D4">
        <w:rPr>
          <w:rFonts w:ascii="Verdana" w:eastAsia="Times New Roman" w:hAnsi="Verdana" w:cs="Times New Roman"/>
          <w:sz w:val="21"/>
          <w:szCs w:val="21"/>
        </w:rPr>
        <w:t>САМОРЕГУЛИРУЕМЫХ ОРГАНИЗАЦИЙ</w:t>
      </w:r>
    </w:p>
    <w:p w:rsidR="00CE74D4" w:rsidRPr="00CE74D4" w:rsidRDefault="00CE74D4" w:rsidP="00CE74D4">
      <w:pPr>
        <w:spacing w:after="0" w:line="288" w:lineRule="auto"/>
        <w:jc w:val="both"/>
        <w:rPr>
          <w:rFonts w:ascii="Verdana" w:eastAsia="Times New Roman" w:hAnsi="Verdana" w:cs="Times New Roman"/>
          <w:color w:val="000000"/>
          <w:sz w:val="21"/>
          <w:szCs w:val="21"/>
        </w:rPr>
      </w:pPr>
      <w:r w:rsidRPr="00CE74D4">
        <w:rPr>
          <w:rFonts w:ascii="Verdana" w:eastAsia="Times New Roman" w:hAnsi="Verdana" w:cs="Times New Roman"/>
          <w:color w:val="000000"/>
          <w:sz w:val="21"/>
          <w:szCs w:val="21"/>
        </w:rPr>
        <w:br/>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I. Подготовка и утверждение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II. Проведение систематического наблюдения за исполнением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распоряжения о проведении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обязательных требований, предъявляемых к </w:t>
      </w:r>
      <w:proofErr w:type="spellStart"/>
      <w:r w:rsidRPr="00CE74D4">
        <w:rPr>
          <w:rFonts w:ascii="Courier New" w:eastAsia="Times New Roman" w:hAnsi="Courier New" w:cs="Courier New"/>
          <w:sz w:val="20"/>
          <w:szCs w:val="20"/>
        </w:rPr>
        <w:t>саморегулируемым</w:t>
      </w:r>
      <w:proofErr w:type="spellEnd"/>
      <w:r w:rsidRPr="00CE74D4">
        <w:rPr>
          <w:rFonts w:ascii="Courier New" w:eastAsia="Times New Roman" w:hAnsi="Courier New" w:cs="Courier New"/>
          <w:sz w:val="20"/>
          <w:szCs w:val="20"/>
        </w:rPr>
        <w:t xml:space="preserve">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мероприятий по надзору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организациям законодательством Российской Федерации,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анализа и прогнозирования состояния исполнения </w:t>
      </w:r>
      <w:proofErr w:type="gramStart"/>
      <w:r w:rsidRPr="00CE74D4">
        <w:rPr>
          <w:rFonts w:ascii="Courier New" w:eastAsia="Times New Roman" w:hAnsi="Courier New" w:cs="Courier New"/>
          <w:sz w:val="20"/>
          <w:szCs w:val="20"/>
        </w:rPr>
        <w:t>указанных</w:t>
      </w:r>
      <w:proofErr w:type="gramEnd"/>
      <w:r w:rsidRPr="00CE74D4">
        <w:rPr>
          <w:rFonts w:ascii="Courier New" w:eastAsia="Times New Roman" w:hAnsi="Courier New" w:cs="Courier New"/>
          <w:sz w:val="20"/>
          <w:szCs w:val="20"/>
        </w:rPr>
        <w:t xml:space="preserve">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обязательных требований, в том числе анализа поступивших </w:t>
      </w:r>
      <w:proofErr w:type="gramStart"/>
      <w:r w:rsidRPr="00CE74D4">
        <w:rPr>
          <w:rFonts w:ascii="Courier New" w:eastAsia="Times New Roman" w:hAnsi="Courier New" w:cs="Courier New"/>
          <w:sz w:val="20"/>
          <w:szCs w:val="20"/>
        </w:rPr>
        <w:t>в</w:t>
      </w:r>
      <w:proofErr w:type="gramEnd"/>
      <w:r w:rsidRPr="00CE74D4">
        <w:rPr>
          <w:rFonts w:ascii="Courier New" w:eastAsia="Times New Roman" w:hAnsi="Courier New" w:cs="Courier New"/>
          <w:sz w:val="20"/>
          <w:szCs w:val="20"/>
        </w:rPr>
        <w:t xml:space="preserve">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Ростехнадзор</w:t>
      </w:r>
      <w:proofErr w:type="spellEnd"/>
      <w:r w:rsidRPr="00CE74D4">
        <w:rPr>
          <w:rFonts w:ascii="Courier New" w:eastAsia="Times New Roman" w:hAnsi="Courier New" w:cs="Courier New"/>
          <w:sz w:val="20"/>
          <w:szCs w:val="20"/>
        </w:rPr>
        <w:t xml:space="preserve"> документов и сведений и (или) </w:t>
      </w:r>
      <w:proofErr w:type="gramStart"/>
      <w:r w:rsidRPr="00CE74D4">
        <w:rPr>
          <w:rFonts w:ascii="Courier New" w:eastAsia="Times New Roman" w:hAnsi="Courier New" w:cs="Courier New"/>
          <w:sz w:val="20"/>
          <w:szCs w:val="20"/>
        </w:rPr>
        <w:t>размещенной</w:t>
      </w:r>
      <w:proofErr w:type="gramEnd"/>
      <w:r w:rsidRPr="00CE74D4">
        <w:rPr>
          <w:rFonts w:ascii="Courier New" w:eastAsia="Times New Roman" w:hAnsi="Courier New" w:cs="Courier New"/>
          <w:sz w:val="20"/>
          <w:szCs w:val="20"/>
        </w:rPr>
        <w:t xml:space="preserve"> на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│официальном</w:t>
      </w:r>
      <w:proofErr w:type="spellEnd"/>
      <w:r w:rsidRPr="00CE74D4">
        <w:rPr>
          <w:rFonts w:ascii="Courier New" w:eastAsia="Times New Roman" w:hAnsi="Courier New" w:cs="Courier New"/>
          <w:sz w:val="20"/>
          <w:szCs w:val="20"/>
        </w:rPr>
        <w:t xml:space="preserve"> сайте </w:t>
      </w:r>
      <w:proofErr w:type="spellStart"/>
      <w:r w:rsidRPr="00CE74D4">
        <w:rPr>
          <w:rFonts w:ascii="Courier New" w:eastAsia="Times New Roman" w:hAnsi="Courier New" w:cs="Courier New"/>
          <w:sz w:val="20"/>
          <w:szCs w:val="20"/>
        </w:rPr>
        <w:t>саморегулируемой</w:t>
      </w:r>
      <w:proofErr w:type="spellEnd"/>
      <w:r w:rsidRPr="00CE74D4">
        <w:rPr>
          <w:rFonts w:ascii="Courier New" w:eastAsia="Times New Roman" w:hAnsi="Courier New" w:cs="Courier New"/>
          <w:sz w:val="20"/>
          <w:szCs w:val="20"/>
        </w:rPr>
        <w:t xml:space="preserve"> организации информации </w:t>
      </w:r>
      <w:proofErr w:type="gramStart"/>
      <w:r w:rsidRPr="00CE74D4">
        <w:rPr>
          <w:rFonts w:ascii="Courier New" w:eastAsia="Times New Roman" w:hAnsi="Courier New" w:cs="Courier New"/>
          <w:sz w:val="20"/>
          <w:szCs w:val="20"/>
        </w:rPr>
        <w:t>в</w:t>
      </w:r>
      <w:proofErr w:type="gramEnd"/>
      <w:r w:rsidRPr="00CE74D4">
        <w:rPr>
          <w:rFonts w:ascii="Courier New" w:eastAsia="Times New Roman" w:hAnsi="Courier New" w:cs="Courier New"/>
          <w:sz w:val="20"/>
          <w:szCs w:val="20"/>
        </w:rPr>
        <w:t xml:space="preserve">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информационно-телекоммуникационной сети "Интернет"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CE74D4">
        <w:rPr>
          <w:rFonts w:ascii="Courier New" w:eastAsia="Times New Roman" w:hAnsi="Courier New" w:cs="Courier New"/>
          <w:sz w:val="20"/>
          <w:szCs w:val="20"/>
        </w:rPr>
        <w:t>│Проведение</w:t>
      </w:r>
      <w:proofErr w:type="spellEnd"/>
      <w:r w:rsidRPr="00CE74D4">
        <w:rPr>
          <w:rFonts w:ascii="Courier New" w:eastAsia="Times New Roman" w:hAnsi="Courier New" w:cs="Courier New"/>
          <w:sz w:val="20"/>
          <w:szCs w:val="20"/>
        </w:rPr>
        <w:t xml:space="preserve"> проверки </w:t>
      </w:r>
      <w:proofErr w:type="spellStart"/>
      <w:r w:rsidRPr="00CE74D4">
        <w:rPr>
          <w:rFonts w:ascii="Courier New" w:eastAsia="Times New Roman" w:hAnsi="Courier New" w:cs="Courier New"/>
          <w:sz w:val="20"/>
          <w:szCs w:val="20"/>
        </w:rPr>
        <w:t>согласно│</w:t>
      </w:r>
      <w:proofErr w:type="spellEnd"/>
      <w:r w:rsidRPr="00CE74D4">
        <w:rPr>
          <w:rFonts w:ascii="Courier New" w:eastAsia="Times New Roman" w:hAnsi="Courier New" w:cs="Courier New"/>
          <w:sz w:val="20"/>
          <w:szCs w:val="20"/>
        </w:rPr>
        <w:t xml:space="preserve">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предмету </w:t>
      </w:r>
      <w:proofErr w:type="gramStart"/>
      <w:r w:rsidRPr="00CE74D4">
        <w:rPr>
          <w:rFonts w:ascii="Courier New" w:eastAsia="Times New Roman" w:hAnsi="Courier New" w:cs="Courier New"/>
          <w:sz w:val="20"/>
          <w:szCs w:val="20"/>
        </w:rPr>
        <w:t>проводимого</w:t>
      </w:r>
      <w:proofErr w:type="gramEnd"/>
      <w:r w:rsidRPr="00CE74D4">
        <w:rPr>
          <w:rFonts w:ascii="Courier New" w:eastAsia="Times New Roman" w:hAnsi="Courier New" w:cs="Courier New"/>
          <w:sz w:val="20"/>
          <w:szCs w:val="20"/>
        </w:rPr>
        <w:t xml:space="preserve">    │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мероприятия по надзору,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Установление отсутствия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Установление фактов нарушения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w:t>
      </w:r>
      <w:proofErr w:type="gramStart"/>
      <w:r w:rsidRPr="00CE74D4">
        <w:rPr>
          <w:rFonts w:ascii="Courier New" w:eastAsia="Times New Roman" w:hAnsi="Courier New" w:cs="Courier New"/>
          <w:sz w:val="20"/>
          <w:szCs w:val="20"/>
        </w:rPr>
        <w:t>указанному</w:t>
      </w:r>
      <w:proofErr w:type="gramEnd"/>
      <w:r w:rsidRPr="00CE74D4">
        <w:rPr>
          <w:rFonts w:ascii="Courier New" w:eastAsia="Times New Roman" w:hAnsi="Courier New" w:cs="Courier New"/>
          <w:sz w:val="20"/>
          <w:szCs w:val="20"/>
        </w:rPr>
        <w:t xml:space="preserve"> в распоряжении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фактов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требований законодательства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lastRenderedPageBreak/>
        <w:t xml:space="preserve">        \/               \/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Установление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gramStart"/>
      <w:r w:rsidRPr="00CE74D4">
        <w:rPr>
          <w:rFonts w:ascii="Courier New" w:eastAsia="Times New Roman" w:hAnsi="Courier New" w:cs="Courier New"/>
          <w:sz w:val="20"/>
          <w:szCs w:val="20"/>
        </w:rPr>
        <w:t>Установление</w:t>
      </w:r>
      <w:proofErr w:type="gramEnd"/>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Принятие решения о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Направление письма о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CE74D4">
        <w:rPr>
          <w:rFonts w:ascii="Courier New" w:eastAsia="Times New Roman" w:hAnsi="Courier New" w:cs="Courier New"/>
          <w:sz w:val="20"/>
          <w:szCs w:val="20"/>
        </w:rPr>
        <w:t>│фактов</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нарушения│</w:t>
      </w:r>
      <w:proofErr w:type="spellEnd"/>
      <w:r w:rsidRPr="00CE74D4">
        <w:rPr>
          <w:rFonts w:ascii="Courier New" w:eastAsia="Times New Roman" w:hAnsi="Courier New" w:cs="Courier New"/>
          <w:sz w:val="20"/>
          <w:szCs w:val="20"/>
        </w:rPr>
        <w:t xml:space="preserve"> │  отсутствия фактов │  </w:t>
      </w:r>
      <w:proofErr w:type="spellStart"/>
      <w:r w:rsidRPr="00CE74D4">
        <w:rPr>
          <w:rFonts w:ascii="Courier New" w:eastAsia="Times New Roman" w:hAnsi="Courier New" w:cs="Courier New"/>
          <w:sz w:val="20"/>
          <w:szCs w:val="20"/>
        </w:rPr>
        <w:t>│проведении</w:t>
      </w:r>
      <w:proofErr w:type="spellEnd"/>
      <w:r w:rsidRPr="00CE74D4">
        <w:rPr>
          <w:rFonts w:ascii="Courier New" w:eastAsia="Times New Roman" w:hAnsi="Courier New" w:cs="Courier New"/>
          <w:sz w:val="20"/>
          <w:szCs w:val="20"/>
        </w:rPr>
        <w:t xml:space="preserve"> </w:t>
      </w:r>
      <w:proofErr w:type="spellStart"/>
      <w:proofErr w:type="gramStart"/>
      <w:r w:rsidRPr="00CE74D4">
        <w:rPr>
          <w:rFonts w:ascii="Courier New" w:eastAsia="Times New Roman" w:hAnsi="Courier New" w:cs="Courier New"/>
          <w:sz w:val="20"/>
          <w:szCs w:val="20"/>
        </w:rPr>
        <w:t>внеплановой</w:t>
      </w:r>
      <w:proofErr w:type="gramEnd"/>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 приостановлении внесения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требований   │ </w:t>
      </w:r>
      <w:proofErr w:type="spellStart"/>
      <w:r w:rsidRPr="00CE74D4">
        <w:rPr>
          <w:rFonts w:ascii="Courier New" w:eastAsia="Times New Roman" w:hAnsi="Courier New" w:cs="Courier New"/>
          <w:sz w:val="20"/>
          <w:szCs w:val="20"/>
        </w:rPr>
        <w:t>│нарушения</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требований│</w:t>
      </w:r>
      <w:proofErr w:type="spellEnd"/>
      <w:r w:rsidRPr="00CE74D4">
        <w:rPr>
          <w:rFonts w:ascii="Courier New" w:eastAsia="Times New Roman" w:hAnsi="Courier New" w:cs="Courier New"/>
          <w:sz w:val="20"/>
          <w:szCs w:val="20"/>
        </w:rPr>
        <w:t xml:space="preserve">  │       проверки       │ </w:t>
      </w:r>
      <w:proofErr w:type="spellStart"/>
      <w:r w:rsidRPr="00CE74D4">
        <w:rPr>
          <w:rFonts w:ascii="Courier New" w:eastAsia="Times New Roman" w:hAnsi="Courier New" w:cs="Courier New"/>
          <w:sz w:val="20"/>
          <w:szCs w:val="20"/>
        </w:rPr>
        <w:t>│сведений</w:t>
      </w:r>
      <w:proofErr w:type="spellEnd"/>
      <w:r w:rsidRPr="00CE74D4">
        <w:rPr>
          <w:rFonts w:ascii="Courier New" w:eastAsia="Times New Roman" w:hAnsi="Courier New" w:cs="Courier New"/>
          <w:sz w:val="20"/>
          <w:szCs w:val="20"/>
        </w:rPr>
        <w:t xml:space="preserve"> в </w:t>
      </w:r>
      <w:proofErr w:type="spellStart"/>
      <w:proofErr w:type="gramStart"/>
      <w:r w:rsidRPr="00CE74D4">
        <w:rPr>
          <w:rFonts w:ascii="Courier New" w:eastAsia="Times New Roman" w:hAnsi="Courier New" w:cs="Courier New"/>
          <w:sz w:val="20"/>
          <w:szCs w:val="20"/>
        </w:rPr>
        <w:t>государственный</w:t>
      </w:r>
      <w:proofErr w:type="gramEnd"/>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spellStart"/>
      <w:r w:rsidRPr="00CE74D4">
        <w:rPr>
          <w:rFonts w:ascii="Courier New" w:eastAsia="Times New Roman" w:hAnsi="Courier New" w:cs="Courier New"/>
          <w:sz w:val="20"/>
          <w:szCs w:val="20"/>
        </w:rPr>
        <w:t>│законодательства│</w:t>
      </w:r>
      <w:proofErr w:type="spellEnd"/>
      <w:r w:rsidRPr="00CE74D4">
        <w:rPr>
          <w:rFonts w:ascii="Courier New" w:eastAsia="Times New Roman" w:hAnsi="Courier New" w:cs="Courier New"/>
          <w:sz w:val="20"/>
          <w:szCs w:val="20"/>
        </w:rPr>
        <w:t xml:space="preserve"> │  </w:t>
      </w:r>
      <w:proofErr w:type="gramStart"/>
      <w:r w:rsidRPr="00CE74D4">
        <w:rPr>
          <w:rFonts w:ascii="Courier New" w:eastAsia="Times New Roman" w:hAnsi="Courier New" w:cs="Courier New"/>
          <w:sz w:val="20"/>
          <w:szCs w:val="20"/>
        </w:rPr>
        <w:t>законодательства</w:t>
      </w:r>
      <w:proofErr w:type="gramEnd"/>
      <w:r w:rsidRPr="00CE74D4">
        <w:rPr>
          <w:rFonts w:ascii="Courier New" w:eastAsia="Times New Roman" w:hAnsi="Courier New" w:cs="Courier New"/>
          <w:sz w:val="20"/>
          <w:szCs w:val="20"/>
        </w:rPr>
        <w:t xml:space="preserve">  │  └──────────────────────┘ </w:t>
      </w:r>
      <w:proofErr w:type="spellStart"/>
      <w:r w:rsidRPr="00CE74D4">
        <w:rPr>
          <w:rFonts w:ascii="Courier New" w:eastAsia="Times New Roman" w:hAnsi="Courier New" w:cs="Courier New"/>
          <w:sz w:val="20"/>
          <w:szCs w:val="20"/>
        </w:rPr>
        <w:t>│реестр</w:t>
      </w:r>
      <w:proofErr w:type="spellEnd"/>
      <w:r w:rsidRPr="00CE74D4">
        <w:rPr>
          <w:rFonts w:ascii="Courier New" w:eastAsia="Times New Roman" w:hAnsi="Courier New" w:cs="Courier New"/>
          <w:sz w:val="20"/>
          <w:szCs w:val="20"/>
        </w:rPr>
        <w:t xml:space="preserve"> СРО и об </w:t>
      </w:r>
      <w:proofErr w:type="spellStart"/>
      <w:r w:rsidRPr="00CE74D4">
        <w:rPr>
          <w:rFonts w:ascii="Courier New" w:eastAsia="Times New Roman" w:hAnsi="Courier New" w:cs="Courier New"/>
          <w:sz w:val="20"/>
          <w:szCs w:val="20"/>
        </w:rPr>
        <w:t>устранении│</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CE74D4">
        <w:rPr>
          <w:rFonts w:ascii="Courier New" w:eastAsia="Times New Roman" w:hAnsi="Courier New" w:cs="Courier New"/>
          <w:sz w:val="20"/>
          <w:szCs w:val="20"/>
        </w:rPr>
        <w:t>└┬────────┬──────┘ └──────────────────┬─┘                           │  нарушений (посредством  │</w:t>
      </w:r>
      <w:proofErr w:type="gram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почтовой связи)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Направление материалов, информации, заявлений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в органы внутренних дел, прокуратуры, иные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контрольно-надзорные органы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Оформление результатов проверки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└─&gt;│       (составление акта и (или) предписания по результатам проверки)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     Направление акта и (или)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Вручение одного экземпляра акта с копиями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предписания посредством </w:t>
      </w:r>
      <w:proofErr w:type="gramStart"/>
      <w:r w:rsidRPr="00CE74D4">
        <w:rPr>
          <w:rFonts w:ascii="Courier New" w:eastAsia="Times New Roman" w:hAnsi="Courier New" w:cs="Courier New"/>
          <w:sz w:val="20"/>
          <w:szCs w:val="20"/>
        </w:rPr>
        <w:t>почтовой</w:t>
      </w:r>
      <w:proofErr w:type="gramEnd"/>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приложений руководителю юридического лица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связи с уведомлением о вручении  │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или его уполномоченному представителю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Осуществление контроля </w:t>
      </w:r>
      <w:proofErr w:type="gramStart"/>
      <w:r w:rsidRPr="00CE74D4">
        <w:rPr>
          <w:rFonts w:ascii="Courier New" w:eastAsia="Times New Roman" w:hAnsi="Courier New" w:cs="Courier New"/>
          <w:sz w:val="20"/>
          <w:szCs w:val="20"/>
        </w:rPr>
        <w:t>за</w:t>
      </w:r>
      <w:proofErr w:type="gramEnd"/>
      <w:r w:rsidRPr="00CE74D4">
        <w:rPr>
          <w:rFonts w:ascii="Courier New" w:eastAsia="Times New Roman" w:hAnsi="Courier New" w:cs="Courier New"/>
          <w:sz w:val="20"/>
          <w:szCs w:val="20"/>
        </w:rPr>
        <w:t xml:space="preserve">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исполнением выданных предписаний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r w:rsidRPr="00CE74D4">
        <w:rPr>
          <w:rFonts w:ascii="Courier New" w:eastAsia="Times New Roman" w:hAnsi="Courier New" w:cs="Courier New"/>
          <w:sz w:val="20"/>
          <w:szCs w:val="20"/>
        </w:rPr>
        <w:t xml:space="preserve">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Принятие по результатам проверки и исполнения предписания мер, предусмотренных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законодательством Российской Федерации                     │ </w:t>
      </w:r>
      <w:proofErr w:type="spellStart"/>
      <w:r w:rsidRPr="00CE74D4">
        <w:rPr>
          <w:rFonts w:ascii="Courier New" w:eastAsia="Times New Roman" w:hAnsi="Courier New" w:cs="Courier New"/>
          <w:sz w:val="20"/>
          <w:szCs w:val="20"/>
        </w:rPr>
        <w:t>│</w:t>
      </w:r>
      <w:proofErr w:type="spellEnd"/>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   │</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└─&gt;│                   Организация учета документации по надзору                  │&lt;──┘</w:t>
      </w:r>
    </w:p>
    <w:p w:rsidR="00CE74D4" w:rsidRPr="00CE74D4" w:rsidRDefault="00CE74D4" w:rsidP="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E74D4">
        <w:rPr>
          <w:rFonts w:ascii="Courier New" w:eastAsia="Times New Roman" w:hAnsi="Courier New" w:cs="Courier New"/>
          <w:sz w:val="20"/>
          <w:szCs w:val="20"/>
        </w:rPr>
        <w:t xml:space="preserve">   └──────────────────────────────────────────────────────────────────</w:t>
      </w:r>
    </w:p>
    <w:p w:rsidR="00182963" w:rsidRDefault="00182963"/>
    <w:sectPr w:rsidR="00182963" w:rsidSect="00CE74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74D4"/>
    <w:rsid w:val="00182963"/>
    <w:rsid w:val="00CE7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4D4"/>
    <w:rPr>
      <w:color w:val="0000FF"/>
      <w:u w:val="single"/>
    </w:rPr>
  </w:style>
  <w:style w:type="paragraph" w:styleId="HTML">
    <w:name w:val="HTML Preformatted"/>
    <w:basedOn w:val="a"/>
    <w:link w:val="HTML0"/>
    <w:uiPriority w:val="99"/>
    <w:semiHidden/>
    <w:unhideWhenUsed/>
    <w:rsid w:val="00CE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E74D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1255653">
      <w:bodyDiv w:val="1"/>
      <w:marLeft w:val="0"/>
      <w:marRight w:val="0"/>
      <w:marTop w:val="0"/>
      <w:marBottom w:val="0"/>
      <w:divBdr>
        <w:top w:val="none" w:sz="0" w:space="0" w:color="auto"/>
        <w:left w:val="none" w:sz="0" w:space="0" w:color="auto"/>
        <w:bottom w:val="none" w:sz="0" w:space="0" w:color="auto"/>
        <w:right w:val="none" w:sz="0" w:space="0" w:color="auto"/>
      </w:divBdr>
    </w:div>
    <w:div w:id="512453988">
      <w:bodyDiv w:val="1"/>
      <w:marLeft w:val="0"/>
      <w:marRight w:val="0"/>
      <w:marTop w:val="0"/>
      <w:marBottom w:val="0"/>
      <w:divBdr>
        <w:top w:val="none" w:sz="0" w:space="0" w:color="auto"/>
        <w:left w:val="none" w:sz="0" w:space="0" w:color="auto"/>
        <w:bottom w:val="none" w:sz="0" w:space="0" w:color="auto"/>
        <w:right w:val="none" w:sz="0" w:space="0" w:color="auto"/>
      </w:divBdr>
      <w:divsChild>
        <w:div w:id="1531381650">
          <w:marLeft w:val="60"/>
          <w:marRight w:val="60"/>
          <w:marTop w:val="100"/>
          <w:marBottom w:val="100"/>
          <w:divBdr>
            <w:top w:val="none" w:sz="0" w:space="0" w:color="auto"/>
            <w:left w:val="none" w:sz="0" w:space="0" w:color="auto"/>
            <w:bottom w:val="none" w:sz="0" w:space="0" w:color="auto"/>
            <w:right w:val="none" w:sz="0" w:space="0" w:color="auto"/>
          </w:divBdr>
        </w:div>
        <w:div w:id="1957591417">
          <w:marLeft w:val="60"/>
          <w:marRight w:val="60"/>
          <w:marTop w:val="100"/>
          <w:marBottom w:val="100"/>
          <w:divBdr>
            <w:top w:val="none" w:sz="0" w:space="0" w:color="auto"/>
            <w:left w:val="none" w:sz="0" w:space="0" w:color="auto"/>
            <w:bottom w:val="none" w:sz="0" w:space="0" w:color="auto"/>
            <w:right w:val="none" w:sz="0" w:space="0" w:color="auto"/>
          </w:divBdr>
        </w:div>
        <w:div w:id="816192418">
          <w:marLeft w:val="60"/>
          <w:marRight w:val="60"/>
          <w:marTop w:val="100"/>
          <w:marBottom w:val="100"/>
          <w:divBdr>
            <w:top w:val="none" w:sz="0" w:space="0" w:color="auto"/>
            <w:left w:val="none" w:sz="0" w:space="0" w:color="auto"/>
            <w:bottom w:val="none" w:sz="0" w:space="0" w:color="auto"/>
            <w:right w:val="none" w:sz="0" w:space="0" w:color="auto"/>
          </w:divBdr>
        </w:div>
        <w:div w:id="876704211">
          <w:marLeft w:val="60"/>
          <w:marRight w:val="60"/>
          <w:marTop w:val="100"/>
          <w:marBottom w:val="100"/>
          <w:divBdr>
            <w:top w:val="none" w:sz="0" w:space="0" w:color="auto"/>
            <w:left w:val="none" w:sz="0" w:space="0" w:color="auto"/>
            <w:bottom w:val="none" w:sz="0" w:space="0" w:color="auto"/>
            <w:right w:val="none" w:sz="0" w:space="0" w:color="auto"/>
          </w:divBdr>
        </w:div>
        <w:div w:id="1470705905">
          <w:marLeft w:val="60"/>
          <w:marRight w:val="60"/>
          <w:marTop w:val="100"/>
          <w:marBottom w:val="100"/>
          <w:divBdr>
            <w:top w:val="none" w:sz="0" w:space="0" w:color="auto"/>
            <w:left w:val="none" w:sz="0" w:space="0" w:color="auto"/>
            <w:bottom w:val="none" w:sz="0" w:space="0" w:color="auto"/>
            <w:right w:val="none" w:sz="0" w:space="0" w:color="auto"/>
          </w:divBdr>
        </w:div>
        <w:div w:id="787506818">
          <w:marLeft w:val="60"/>
          <w:marRight w:val="60"/>
          <w:marTop w:val="100"/>
          <w:marBottom w:val="100"/>
          <w:divBdr>
            <w:top w:val="none" w:sz="0" w:space="0" w:color="auto"/>
            <w:left w:val="none" w:sz="0" w:space="0" w:color="auto"/>
            <w:bottom w:val="none" w:sz="0" w:space="0" w:color="auto"/>
            <w:right w:val="none" w:sz="0" w:space="0" w:color="auto"/>
          </w:divBdr>
        </w:div>
        <w:div w:id="809133526">
          <w:marLeft w:val="60"/>
          <w:marRight w:val="60"/>
          <w:marTop w:val="100"/>
          <w:marBottom w:val="100"/>
          <w:divBdr>
            <w:top w:val="none" w:sz="0" w:space="0" w:color="auto"/>
            <w:left w:val="none" w:sz="0" w:space="0" w:color="auto"/>
            <w:bottom w:val="none" w:sz="0" w:space="0" w:color="auto"/>
            <w:right w:val="none" w:sz="0" w:space="0" w:color="auto"/>
          </w:divBdr>
        </w:div>
        <w:div w:id="1761028155">
          <w:marLeft w:val="60"/>
          <w:marRight w:val="60"/>
          <w:marTop w:val="100"/>
          <w:marBottom w:val="100"/>
          <w:divBdr>
            <w:top w:val="none" w:sz="0" w:space="0" w:color="auto"/>
            <w:left w:val="none" w:sz="0" w:space="0" w:color="auto"/>
            <w:bottom w:val="none" w:sz="0" w:space="0" w:color="auto"/>
            <w:right w:val="none" w:sz="0" w:space="0" w:color="auto"/>
          </w:divBdr>
        </w:div>
        <w:div w:id="1698778476">
          <w:marLeft w:val="60"/>
          <w:marRight w:val="60"/>
          <w:marTop w:val="100"/>
          <w:marBottom w:val="100"/>
          <w:divBdr>
            <w:top w:val="none" w:sz="0" w:space="0" w:color="auto"/>
            <w:left w:val="none" w:sz="0" w:space="0" w:color="auto"/>
            <w:bottom w:val="none" w:sz="0" w:space="0" w:color="auto"/>
            <w:right w:val="none" w:sz="0" w:space="0" w:color="auto"/>
          </w:divBdr>
        </w:div>
        <w:div w:id="1272934325">
          <w:marLeft w:val="60"/>
          <w:marRight w:val="60"/>
          <w:marTop w:val="100"/>
          <w:marBottom w:val="100"/>
          <w:divBdr>
            <w:top w:val="none" w:sz="0" w:space="0" w:color="auto"/>
            <w:left w:val="none" w:sz="0" w:space="0" w:color="auto"/>
            <w:bottom w:val="none" w:sz="0" w:space="0" w:color="auto"/>
            <w:right w:val="none" w:sz="0" w:space="0" w:color="auto"/>
          </w:divBdr>
        </w:div>
        <w:div w:id="605846237">
          <w:marLeft w:val="60"/>
          <w:marRight w:val="60"/>
          <w:marTop w:val="100"/>
          <w:marBottom w:val="100"/>
          <w:divBdr>
            <w:top w:val="none" w:sz="0" w:space="0" w:color="auto"/>
            <w:left w:val="none" w:sz="0" w:space="0" w:color="auto"/>
            <w:bottom w:val="none" w:sz="0" w:space="0" w:color="auto"/>
            <w:right w:val="none" w:sz="0" w:space="0" w:color="auto"/>
          </w:divBdr>
        </w:div>
        <w:div w:id="448208747">
          <w:marLeft w:val="60"/>
          <w:marRight w:val="60"/>
          <w:marTop w:val="100"/>
          <w:marBottom w:val="100"/>
          <w:divBdr>
            <w:top w:val="none" w:sz="0" w:space="0" w:color="auto"/>
            <w:left w:val="none" w:sz="0" w:space="0" w:color="auto"/>
            <w:bottom w:val="none" w:sz="0" w:space="0" w:color="auto"/>
            <w:right w:val="none" w:sz="0" w:space="0" w:color="auto"/>
          </w:divBdr>
        </w:div>
        <w:div w:id="1591741886">
          <w:marLeft w:val="60"/>
          <w:marRight w:val="60"/>
          <w:marTop w:val="100"/>
          <w:marBottom w:val="100"/>
          <w:divBdr>
            <w:top w:val="none" w:sz="0" w:space="0" w:color="auto"/>
            <w:left w:val="none" w:sz="0" w:space="0" w:color="auto"/>
            <w:bottom w:val="none" w:sz="0" w:space="0" w:color="auto"/>
            <w:right w:val="none" w:sz="0" w:space="0" w:color="auto"/>
          </w:divBdr>
        </w:div>
        <w:div w:id="726490293">
          <w:marLeft w:val="60"/>
          <w:marRight w:val="60"/>
          <w:marTop w:val="100"/>
          <w:marBottom w:val="100"/>
          <w:divBdr>
            <w:top w:val="none" w:sz="0" w:space="0" w:color="auto"/>
            <w:left w:val="none" w:sz="0" w:space="0" w:color="auto"/>
            <w:bottom w:val="none" w:sz="0" w:space="0" w:color="auto"/>
            <w:right w:val="none" w:sz="0" w:space="0" w:color="auto"/>
          </w:divBdr>
        </w:div>
        <w:div w:id="543446908">
          <w:marLeft w:val="60"/>
          <w:marRight w:val="60"/>
          <w:marTop w:val="100"/>
          <w:marBottom w:val="100"/>
          <w:divBdr>
            <w:top w:val="none" w:sz="0" w:space="0" w:color="auto"/>
            <w:left w:val="none" w:sz="0" w:space="0" w:color="auto"/>
            <w:bottom w:val="none" w:sz="0" w:space="0" w:color="auto"/>
            <w:right w:val="none" w:sz="0" w:space="0" w:color="auto"/>
          </w:divBdr>
        </w:div>
        <w:div w:id="1502966872">
          <w:marLeft w:val="60"/>
          <w:marRight w:val="60"/>
          <w:marTop w:val="100"/>
          <w:marBottom w:val="100"/>
          <w:divBdr>
            <w:top w:val="none" w:sz="0" w:space="0" w:color="auto"/>
            <w:left w:val="none" w:sz="0" w:space="0" w:color="auto"/>
            <w:bottom w:val="none" w:sz="0" w:space="0" w:color="auto"/>
            <w:right w:val="none" w:sz="0" w:space="0" w:color="auto"/>
          </w:divBdr>
        </w:div>
        <w:div w:id="2075082230">
          <w:marLeft w:val="60"/>
          <w:marRight w:val="60"/>
          <w:marTop w:val="100"/>
          <w:marBottom w:val="100"/>
          <w:divBdr>
            <w:top w:val="none" w:sz="0" w:space="0" w:color="auto"/>
            <w:left w:val="none" w:sz="0" w:space="0" w:color="auto"/>
            <w:bottom w:val="none" w:sz="0" w:space="0" w:color="auto"/>
            <w:right w:val="none" w:sz="0" w:space="0" w:color="auto"/>
          </w:divBdr>
        </w:div>
        <w:div w:id="520096866">
          <w:marLeft w:val="60"/>
          <w:marRight w:val="60"/>
          <w:marTop w:val="100"/>
          <w:marBottom w:val="100"/>
          <w:divBdr>
            <w:top w:val="none" w:sz="0" w:space="0" w:color="auto"/>
            <w:left w:val="none" w:sz="0" w:space="0" w:color="auto"/>
            <w:bottom w:val="none" w:sz="0" w:space="0" w:color="auto"/>
            <w:right w:val="none" w:sz="0" w:space="0" w:color="auto"/>
          </w:divBdr>
        </w:div>
        <w:div w:id="596669351">
          <w:marLeft w:val="60"/>
          <w:marRight w:val="60"/>
          <w:marTop w:val="100"/>
          <w:marBottom w:val="100"/>
          <w:divBdr>
            <w:top w:val="none" w:sz="0" w:space="0" w:color="auto"/>
            <w:left w:val="none" w:sz="0" w:space="0" w:color="auto"/>
            <w:bottom w:val="none" w:sz="0" w:space="0" w:color="auto"/>
            <w:right w:val="none" w:sz="0" w:space="0" w:color="auto"/>
          </w:divBdr>
        </w:div>
        <w:div w:id="1774396230">
          <w:marLeft w:val="60"/>
          <w:marRight w:val="60"/>
          <w:marTop w:val="100"/>
          <w:marBottom w:val="100"/>
          <w:divBdr>
            <w:top w:val="none" w:sz="0" w:space="0" w:color="auto"/>
            <w:left w:val="none" w:sz="0" w:space="0" w:color="auto"/>
            <w:bottom w:val="none" w:sz="0" w:space="0" w:color="auto"/>
            <w:right w:val="none" w:sz="0" w:space="0" w:color="auto"/>
          </w:divBdr>
        </w:div>
        <w:div w:id="925186753">
          <w:marLeft w:val="60"/>
          <w:marRight w:val="60"/>
          <w:marTop w:val="100"/>
          <w:marBottom w:val="100"/>
          <w:divBdr>
            <w:top w:val="none" w:sz="0" w:space="0" w:color="auto"/>
            <w:left w:val="none" w:sz="0" w:space="0" w:color="auto"/>
            <w:bottom w:val="none" w:sz="0" w:space="0" w:color="auto"/>
            <w:right w:val="none" w:sz="0" w:space="0" w:color="auto"/>
          </w:divBdr>
        </w:div>
        <w:div w:id="455753556">
          <w:marLeft w:val="60"/>
          <w:marRight w:val="60"/>
          <w:marTop w:val="100"/>
          <w:marBottom w:val="100"/>
          <w:divBdr>
            <w:top w:val="none" w:sz="0" w:space="0" w:color="auto"/>
            <w:left w:val="none" w:sz="0" w:space="0" w:color="auto"/>
            <w:bottom w:val="none" w:sz="0" w:space="0" w:color="auto"/>
            <w:right w:val="none" w:sz="0" w:space="0" w:color="auto"/>
          </w:divBdr>
        </w:div>
        <w:div w:id="234047296">
          <w:marLeft w:val="60"/>
          <w:marRight w:val="60"/>
          <w:marTop w:val="100"/>
          <w:marBottom w:val="100"/>
          <w:divBdr>
            <w:top w:val="none" w:sz="0" w:space="0" w:color="auto"/>
            <w:left w:val="none" w:sz="0" w:space="0" w:color="auto"/>
            <w:bottom w:val="none" w:sz="0" w:space="0" w:color="auto"/>
            <w:right w:val="none" w:sz="0" w:space="0" w:color="auto"/>
          </w:divBdr>
        </w:div>
        <w:div w:id="65763444">
          <w:marLeft w:val="60"/>
          <w:marRight w:val="60"/>
          <w:marTop w:val="100"/>
          <w:marBottom w:val="100"/>
          <w:divBdr>
            <w:top w:val="none" w:sz="0" w:space="0" w:color="auto"/>
            <w:left w:val="none" w:sz="0" w:space="0" w:color="auto"/>
            <w:bottom w:val="none" w:sz="0" w:space="0" w:color="auto"/>
            <w:right w:val="none" w:sz="0" w:space="0" w:color="auto"/>
          </w:divBdr>
        </w:div>
        <w:div w:id="339746209">
          <w:marLeft w:val="60"/>
          <w:marRight w:val="60"/>
          <w:marTop w:val="100"/>
          <w:marBottom w:val="100"/>
          <w:divBdr>
            <w:top w:val="none" w:sz="0" w:space="0" w:color="auto"/>
            <w:left w:val="none" w:sz="0" w:space="0" w:color="auto"/>
            <w:bottom w:val="none" w:sz="0" w:space="0" w:color="auto"/>
            <w:right w:val="none" w:sz="0" w:space="0" w:color="auto"/>
          </w:divBdr>
        </w:div>
        <w:div w:id="785583412">
          <w:marLeft w:val="60"/>
          <w:marRight w:val="60"/>
          <w:marTop w:val="100"/>
          <w:marBottom w:val="100"/>
          <w:divBdr>
            <w:top w:val="none" w:sz="0" w:space="0" w:color="auto"/>
            <w:left w:val="none" w:sz="0" w:space="0" w:color="auto"/>
            <w:bottom w:val="none" w:sz="0" w:space="0" w:color="auto"/>
            <w:right w:val="none" w:sz="0" w:space="0" w:color="auto"/>
          </w:divBdr>
        </w:div>
        <w:div w:id="16275487">
          <w:marLeft w:val="60"/>
          <w:marRight w:val="60"/>
          <w:marTop w:val="100"/>
          <w:marBottom w:val="100"/>
          <w:divBdr>
            <w:top w:val="none" w:sz="0" w:space="0" w:color="auto"/>
            <w:left w:val="none" w:sz="0" w:space="0" w:color="auto"/>
            <w:bottom w:val="none" w:sz="0" w:space="0" w:color="auto"/>
            <w:right w:val="none" w:sz="0" w:space="0" w:color="auto"/>
          </w:divBdr>
        </w:div>
        <w:div w:id="1070931641">
          <w:marLeft w:val="60"/>
          <w:marRight w:val="60"/>
          <w:marTop w:val="100"/>
          <w:marBottom w:val="100"/>
          <w:divBdr>
            <w:top w:val="none" w:sz="0" w:space="0" w:color="auto"/>
            <w:left w:val="none" w:sz="0" w:space="0" w:color="auto"/>
            <w:bottom w:val="none" w:sz="0" w:space="0" w:color="auto"/>
            <w:right w:val="none" w:sz="0" w:space="0" w:color="auto"/>
          </w:divBdr>
        </w:div>
        <w:div w:id="555239525">
          <w:marLeft w:val="60"/>
          <w:marRight w:val="60"/>
          <w:marTop w:val="100"/>
          <w:marBottom w:val="100"/>
          <w:divBdr>
            <w:top w:val="none" w:sz="0" w:space="0" w:color="auto"/>
            <w:left w:val="none" w:sz="0" w:space="0" w:color="auto"/>
            <w:bottom w:val="none" w:sz="0" w:space="0" w:color="auto"/>
            <w:right w:val="none" w:sz="0" w:space="0" w:color="auto"/>
          </w:divBdr>
        </w:div>
        <w:div w:id="1811046417">
          <w:marLeft w:val="60"/>
          <w:marRight w:val="60"/>
          <w:marTop w:val="100"/>
          <w:marBottom w:val="100"/>
          <w:divBdr>
            <w:top w:val="none" w:sz="0" w:space="0" w:color="auto"/>
            <w:left w:val="none" w:sz="0" w:space="0" w:color="auto"/>
            <w:bottom w:val="none" w:sz="0" w:space="0" w:color="auto"/>
            <w:right w:val="none" w:sz="0" w:space="0" w:color="auto"/>
          </w:divBdr>
        </w:div>
        <w:div w:id="570428382">
          <w:marLeft w:val="60"/>
          <w:marRight w:val="60"/>
          <w:marTop w:val="100"/>
          <w:marBottom w:val="100"/>
          <w:divBdr>
            <w:top w:val="none" w:sz="0" w:space="0" w:color="auto"/>
            <w:left w:val="none" w:sz="0" w:space="0" w:color="auto"/>
            <w:bottom w:val="none" w:sz="0" w:space="0" w:color="auto"/>
            <w:right w:val="none" w:sz="0" w:space="0" w:color="auto"/>
          </w:divBdr>
        </w:div>
        <w:div w:id="1340622510">
          <w:marLeft w:val="60"/>
          <w:marRight w:val="60"/>
          <w:marTop w:val="100"/>
          <w:marBottom w:val="100"/>
          <w:divBdr>
            <w:top w:val="none" w:sz="0" w:space="0" w:color="auto"/>
            <w:left w:val="none" w:sz="0" w:space="0" w:color="auto"/>
            <w:bottom w:val="none" w:sz="0" w:space="0" w:color="auto"/>
            <w:right w:val="none" w:sz="0" w:space="0" w:color="auto"/>
          </w:divBdr>
        </w:div>
        <w:div w:id="700597519">
          <w:marLeft w:val="60"/>
          <w:marRight w:val="60"/>
          <w:marTop w:val="100"/>
          <w:marBottom w:val="100"/>
          <w:divBdr>
            <w:top w:val="none" w:sz="0" w:space="0" w:color="auto"/>
            <w:left w:val="none" w:sz="0" w:space="0" w:color="auto"/>
            <w:bottom w:val="none" w:sz="0" w:space="0" w:color="auto"/>
            <w:right w:val="none" w:sz="0" w:space="0" w:color="auto"/>
          </w:divBdr>
        </w:div>
        <w:div w:id="2141724437">
          <w:marLeft w:val="60"/>
          <w:marRight w:val="60"/>
          <w:marTop w:val="100"/>
          <w:marBottom w:val="100"/>
          <w:divBdr>
            <w:top w:val="none" w:sz="0" w:space="0" w:color="auto"/>
            <w:left w:val="none" w:sz="0" w:space="0" w:color="auto"/>
            <w:bottom w:val="none" w:sz="0" w:space="0" w:color="auto"/>
            <w:right w:val="none" w:sz="0" w:space="0" w:color="auto"/>
          </w:divBdr>
        </w:div>
        <w:div w:id="1815022628">
          <w:marLeft w:val="60"/>
          <w:marRight w:val="60"/>
          <w:marTop w:val="100"/>
          <w:marBottom w:val="100"/>
          <w:divBdr>
            <w:top w:val="none" w:sz="0" w:space="0" w:color="auto"/>
            <w:left w:val="none" w:sz="0" w:space="0" w:color="auto"/>
            <w:bottom w:val="none" w:sz="0" w:space="0" w:color="auto"/>
            <w:right w:val="none" w:sz="0" w:space="0" w:color="auto"/>
          </w:divBdr>
        </w:div>
        <w:div w:id="1278176830">
          <w:marLeft w:val="60"/>
          <w:marRight w:val="60"/>
          <w:marTop w:val="100"/>
          <w:marBottom w:val="100"/>
          <w:divBdr>
            <w:top w:val="none" w:sz="0" w:space="0" w:color="auto"/>
            <w:left w:val="none" w:sz="0" w:space="0" w:color="auto"/>
            <w:bottom w:val="none" w:sz="0" w:space="0" w:color="auto"/>
            <w:right w:val="none" w:sz="0" w:space="0" w:color="auto"/>
          </w:divBdr>
        </w:div>
        <w:div w:id="1948731090">
          <w:marLeft w:val="60"/>
          <w:marRight w:val="60"/>
          <w:marTop w:val="100"/>
          <w:marBottom w:val="100"/>
          <w:divBdr>
            <w:top w:val="none" w:sz="0" w:space="0" w:color="auto"/>
            <w:left w:val="none" w:sz="0" w:space="0" w:color="auto"/>
            <w:bottom w:val="none" w:sz="0" w:space="0" w:color="auto"/>
            <w:right w:val="none" w:sz="0" w:space="0" w:color="auto"/>
          </w:divBdr>
        </w:div>
        <w:div w:id="2014800503">
          <w:marLeft w:val="60"/>
          <w:marRight w:val="60"/>
          <w:marTop w:val="100"/>
          <w:marBottom w:val="100"/>
          <w:divBdr>
            <w:top w:val="none" w:sz="0" w:space="0" w:color="auto"/>
            <w:left w:val="none" w:sz="0" w:space="0" w:color="auto"/>
            <w:bottom w:val="none" w:sz="0" w:space="0" w:color="auto"/>
            <w:right w:val="none" w:sz="0" w:space="0" w:color="auto"/>
          </w:divBdr>
        </w:div>
        <w:div w:id="1861123918">
          <w:marLeft w:val="60"/>
          <w:marRight w:val="60"/>
          <w:marTop w:val="100"/>
          <w:marBottom w:val="100"/>
          <w:divBdr>
            <w:top w:val="none" w:sz="0" w:space="0" w:color="auto"/>
            <w:left w:val="none" w:sz="0" w:space="0" w:color="auto"/>
            <w:bottom w:val="none" w:sz="0" w:space="0" w:color="auto"/>
            <w:right w:val="none" w:sz="0" w:space="0" w:color="auto"/>
          </w:divBdr>
        </w:div>
        <w:div w:id="4870148">
          <w:marLeft w:val="60"/>
          <w:marRight w:val="60"/>
          <w:marTop w:val="100"/>
          <w:marBottom w:val="100"/>
          <w:divBdr>
            <w:top w:val="none" w:sz="0" w:space="0" w:color="auto"/>
            <w:left w:val="none" w:sz="0" w:space="0" w:color="auto"/>
            <w:bottom w:val="none" w:sz="0" w:space="0" w:color="auto"/>
            <w:right w:val="none" w:sz="0" w:space="0" w:color="auto"/>
          </w:divBdr>
        </w:div>
        <w:div w:id="1485968269">
          <w:marLeft w:val="60"/>
          <w:marRight w:val="60"/>
          <w:marTop w:val="100"/>
          <w:marBottom w:val="100"/>
          <w:divBdr>
            <w:top w:val="none" w:sz="0" w:space="0" w:color="auto"/>
            <w:left w:val="none" w:sz="0" w:space="0" w:color="auto"/>
            <w:bottom w:val="none" w:sz="0" w:space="0" w:color="auto"/>
            <w:right w:val="none" w:sz="0" w:space="0" w:color="auto"/>
          </w:divBdr>
        </w:div>
        <w:div w:id="231887500">
          <w:marLeft w:val="60"/>
          <w:marRight w:val="60"/>
          <w:marTop w:val="100"/>
          <w:marBottom w:val="100"/>
          <w:divBdr>
            <w:top w:val="none" w:sz="0" w:space="0" w:color="auto"/>
            <w:left w:val="none" w:sz="0" w:space="0" w:color="auto"/>
            <w:bottom w:val="none" w:sz="0" w:space="0" w:color="auto"/>
            <w:right w:val="none" w:sz="0" w:space="0" w:color="auto"/>
          </w:divBdr>
        </w:div>
        <w:div w:id="1528592365">
          <w:marLeft w:val="60"/>
          <w:marRight w:val="60"/>
          <w:marTop w:val="100"/>
          <w:marBottom w:val="100"/>
          <w:divBdr>
            <w:top w:val="none" w:sz="0" w:space="0" w:color="auto"/>
            <w:left w:val="none" w:sz="0" w:space="0" w:color="auto"/>
            <w:bottom w:val="none" w:sz="0" w:space="0" w:color="auto"/>
            <w:right w:val="none" w:sz="0" w:space="0" w:color="auto"/>
          </w:divBdr>
        </w:div>
        <w:div w:id="1988364062">
          <w:marLeft w:val="60"/>
          <w:marRight w:val="60"/>
          <w:marTop w:val="100"/>
          <w:marBottom w:val="100"/>
          <w:divBdr>
            <w:top w:val="none" w:sz="0" w:space="0" w:color="auto"/>
            <w:left w:val="none" w:sz="0" w:space="0" w:color="auto"/>
            <w:bottom w:val="none" w:sz="0" w:space="0" w:color="auto"/>
            <w:right w:val="none" w:sz="0" w:space="0" w:color="auto"/>
          </w:divBdr>
        </w:div>
        <w:div w:id="76438929">
          <w:marLeft w:val="60"/>
          <w:marRight w:val="60"/>
          <w:marTop w:val="100"/>
          <w:marBottom w:val="100"/>
          <w:divBdr>
            <w:top w:val="none" w:sz="0" w:space="0" w:color="auto"/>
            <w:left w:val="none" w:sz="0" w:space="0" w:color="auto"/>
            <w:bottom w:val="none" w:sz="0" w:space="0" w:color="auto"/>
            <w:right w:val="none" w:sz="0" w:space="0" w:color="auto"/>
          </w:divBdr>
        </w:div>
        <w:div w:id="824514970">
          <w:marLeft w:val="60"/>
          <w:marRight w:val="60"/>
          <w:marTop w:val="100"/>
          <w:marBottom w:val="100"/>
          <w:divBdr>
            <w:top w:val="none" w:sz="0" w:space="0" w:color="auto"/>
            <w:left w:val="none" w:sz="0" w:space="0" w:color="auto"/>
            <w:bottom w:val="none" w:sz="0" w:space="0" w:color="auto"/>
            <w:right w:val="none" w:sz="0" w:space="0" w:color="auto"/>
          </w:divBdr>
        </w:div>
        <w:div w:id="1192458748">
          <w:marLeft w:val="60"/>
          <w:marRight w:val="60"/>
          <w:marTop w:val="100"/>
          <w:marBottom w:val="100"/>
          <w:divBdr>
            <w:top w:val="none" w:sz="0" w:space="0" w:color="auto"/>
            <w:left w:val="none" w:sz="0" w:space="0" w:color="auto"/>
            <w:bottom w:val="none" w:sz="0" w:space="0" w:color="auto"/>
            <w:right w:val="none" w:sz="0" w:space="0" w:color="auto"/>
          </w:divBdr>
        </w:div>
        <w:div w:id="1964073321">
          <w:marLeft w:val="60"/>
          <w:marRight w:val="60"/>
          <w:marTop w:val="100"/>
          <w:marBottom w:val="100"/>
          <w:divBdr>
            <w:top w:val="none" w:sz="0" w:space="0" w:color="auto"/>
            <w:left w:val="none" w:sz="0" w:space="0" w:color="auto"/>
            <w:bottom w:val="none" w:sz="0" w:space="0" w:color="auto"/>
            <w:right w:val="none" w:sz="0" w:space="0" w:color="auto"/>
          </w:divBdr>
        </w:div>
        <w:div w:id="636423081">
          <w:marLeft w:val="60"/>
          <w:marRight w:val="60"/>
          <w:marTop w:val="100"/>
          <w:marBottom w:val="100"/>
          <w:divBdr>
            <w:top w:val="none" w:sz="0" w:space="0" w:color="auto"/>
            <w:left w:val="none" w:sz="0" w:space="0" w:color="auto"/>
            <w:bottom w:val="none" w:sz="0" w:space="0" w:color="auto"/>
            <w:right w:val="none" w:sz="0" w:space="0" w:color="auto"/>
          </w:divBdr>
        </w:div>
        <w:div w:id="1522863951">
          <w:marLeft w:val="60"/>
          <w:marRight w:val="60"/>
          <w:marTop w:val="100"/>
          <w:marBottom w:val="100"/>
          <w:divBdr>
            <w:top w:val="none" w:sz="0" w:space="0" w:color="auto"/>
            <w:left w:val="none" w:sz="0" w:space="0" w:color="auto"/>
            <w:bottom w:val="none" w:sz="0" w:space="0" w:color="auto"/>
            <w:right w:val="none" w:sz="0" w:space="0" w:color="auto"/>
          </w:divBdr>
        </w:div>
        <w:div w:id="1282225320">
          <w:marLeft w:val="60"/>
          <w:marRight w:val="60"/>
          <w:marTop w:val="100"/>
          <w:marBottom w:val="100"/>
          <w:divBdr>
            <w:top w:val="none" w:sz="0" w:space="0" w:color="auto"/>
            <w:left w:val="none" w:sz="0" w:space="0" w:color="auto"/>
            <w:bottom w:val="none" w:sz="0" w:space="0" w:color="auto"/>
            <w:right w:val="none" w:sz="0" w:space="0" w:color="auto"/>
          </w:divBdr>
        </w:div>
        <w:div w:id="633801112">
          <w:marLeft w:val="60"/>
          <w:marRight w:val="60"/>
          <w:marTop w:val="100"/>
          <w:marBottom w:val="100"/>
          <w:divBdr>
            <w:top w:val="none" w:sz="0" w:space="0" w:color="auto"/>
            <w:left w:val="none" w:sz="0" w:space="0" w:color="auto"/>
            <w:bottom w:val="none" w:sz="0" w:space="0" w:color="auto"/>
            <w:right w:val="none" w:sz="0" w:space="0" w:color="auto"/>
          </w:divBdr>
        </w:div>
        <w:div w:id="287786769">
          <w:marLeft w:val="60"/>
          <w:marRight w:val="60"/>
          <w:marTop w:val="100"/>
          <w:marBottom w:val="100"/>
          <w:divBdr>
            <w:top w:val="none" w:sz="0" w:space="0" w:color="auto"/>
            <w:left w:val="none" w:sz="0" w:space="0" w:color="auto"/>
            <w:bottom w:val="none" w:sz="0" w:space="0" w:color="auto"/>
            <w:right w:val="none" w:sz="0" w:space="0" w:color="auto"/>
          </w:divBdr>
        </w:div>
        <w:div w:id="2045402916">
          <w:marLeft w:val="60"/>
          <w:marRight w:val="60"/>
          <w:marTop w:val="100"/>
          <w:marBottom w:val="100"/>
          <w:divBdr>
            <w:top w:val="none" w:sz="0" w:space="0" w:color="auto"/>
            <w:left w:val="none" w:sz="0" w:space="0" w:color="auto"/>
            <w:bottom w:val="none" w:sz="0" w:space="0" w:color="auto"/>
            <w:right w:val="none" w:sz="0" w:space="0" w:color="auto"/>
          </w:divBdr>
        </w:div>
        <w:div w:id="413475124">
          <w:marLeft w:val="60"/>
          <w:marRight w:val="60"/>
          <w:marTop w:val="100"/>
          <w:marBottom w:val="100"/>
          <w:divBdr>
            <w:top w:val="none" w:sz="0" w:space="0" w:color="auto"/>
            <w:left w:val="none" w:sz="0" w:space="0" w:color="auto"/>
            <w:bottom w:val="none" w:sz="0" w:space="0" w:color="auto"/>
            <w:right w:val="none" w:sz="0" w:space="0" w:color="auto"/>
          </w:divBdr>
        </w:div>
        <w:div w:id="1609311483">
          <w:marLeft w:val="60"/>
          <w:marRight w:val="60"/>
          <w:marTop w:val="100"/>
          <w:marBottom w:val="100"/>
          <w:divBdr>
            <w:top w:val="none" w:sz="0" w:space="0" w:color="auto"/>
            <w:left w:val="none" w:sz="0" w:space="0" w:color="auto"/>
            <w:bottom w:val="none" w:sz="0" w:space="0" w:color="auto"/>
            <w:right w:val="none" w:sz="0" w:space="0" w:color="auto"/>
          </w:divBdr>
        </w:div>
        <w:div w:id="1088385605">
          <w:marLeft w:val="60"/>
          <w:marRight w:val="60"/>
          <w:marTop w:val="100"/>
          <w:marBottom w:val="100"/>
          <w:divBdr>
            <w:top w:val="none" w:sz="0" w:space="0" w:color="auto"/>
            <w:left w:val="none" w:sz="0" w:space="0" w:color="auto"/>
            <w:bottom w:val="none" w:sz="0" w:space="0" w:color="auto"/>
            <w:right w:val="none" w:sz="0" w:space="0" w:color="auto"/>
          </w:divBdr>
        </w:div>
        <w:div w:id="1573932015">
          <w:marLeft w:val="60"/>
          <w:marRight w:val="60"/>
          <w:marTop w:val="100"/>
          <w:marBottom w:val="100"/>
          <w:divBdr>
            <w:top w:val="none" w:sz="0" w:space="0" w:color="auto"/>
            <w:left w:val="none" w:sz="0" w:space="0" w:color="auto"/>
            <w:bottom w:val="none" w:sz="0" w:space="0" w:color="auto"/>
            <w:right w:val="none" w:sz="0" w:space="0" w:color="auto"/>
          </w:divBdr>
        </w:div>
        <w:div w:id="762645744">
          <w:marLeft w:val="60"/>
          <w:marRight w:val="60"/>
          <w:marTop w:val="100"/>
          <w:marBottom w:val="100"/>
          <w:divBdr>
            <w:top w:val="none" w:sz="0" w:space="0" w:color="auto"/>
            <w:left w:val="none" w:sz="0" w:space="0" w:color="auto"/>
            <w:bottom w:val="none" w:sz="0" w:space="0" w:color="auto"/>
            <w:right w:val="none" w:sz="0" w:space="0" w:color="auto"/>
          </w:divBdr>
        </w:div>
        <w:div w:id="1442650849">
          <w:marLeft w:val="60"/>
          <w:marRight w:val="60"/>
          <w:marTop w:val="100"/>
          <w:marBottom w:val="100"/>
          <w:divBdr>
            <w:top w:val="none" w:sz="0" w:space="0" w:color="auto"/>
            <w:left w:val="none" w:sz="0" w:space="0" w:color="auto"/>
            <w:bottom w:val="none" w:sz="0" w:space="0" w:color="auto"/>
            <w:right w:val="none" w:sz="0" w:space="0" w:color="auto"/>
          </w:divBdr>
        </w:div>
        <w:div w:id="726729199">
          <w:marLeft w:val="60"/>
          <w:marRight w:val="60"/>
          <w:marTop w:val="100"/>
          <w:marBottom w:val="100"/>
          <w:divBdr>
            <w:top w:val="none" w:sz="0" w:space="0" w:color="auto"/>
            <w:left w:val="none" w:sz="0" w:space="0" w:color="auto"/>
            <w:bottom w:val="none" w:sz="0" w:space="0" w:color="auto"/>
            <w:right w:val="none" w:sz="0" w:space="0" w:color="auto"/>
          </w:divBdr>
        </w:div>
        <w:div w:id="619723267">
          <w:marLeft w:val="60"/>
          <w:marRight w:val="60"/>
          <w:marTop w:val="100"/>
          <w:marBottom w:val="100"/>
          <w:divBdr>
            <w:top w:val="none" w:sz="0" w:space="0" w:color="auto"/>
            <w:left w:val="none" w:sz="0" w:space="0" w:color="auto"/>
            <w:bottom w:val="none" w:sz="0" w:space="0" w:color="auto"/>
            <w:right w:val="none" w:sz="0" w:space="0" w:color="auto"/>
          </w:divBdr>
        </w:div>
        <w:div w:id="220792105">
          <w:marLeft w:val="60"/>
          <w:marRight w:val="60"/>
          <w:marTop w:val="100"/>
          <w:marBottom w:val="100"/>
          <w:divBdr>
            <w:top w:val="none" w:sz="0" w:space="0" w:color="auto"/>
            <w:left w:val="none" w:sz="0" w:space="0" w:color="auto"/>
            <w:bottom w:val="none" w:sz="0" w:space="0" w:color="auto"/>
            <w:right w:val="none" w:sz="0" w:space="0" w:color="auto"/>
          </w:divBdr>
        </w:div>
        <w:div w:id="74863974">
          <w:marLeft w:val="60"/>
          <w:marRight w:val="60"/>
          <w:marTop w:val="100"/>
          <w:marBottom w:val="100"/>
          <w:divBdr>
            <w:top w:val="none" w:sz="0" w:space="0" w:color="auto"/>
            <w:left w:val="none" w:sz="0" w:space="0" w:color="auto"/>
            <w:bottom w:val="none" w:sz="0" w:space="0" w:color="auto"/>
            <w:right w:val="none" w:sz="0" w:space="0" w:color="auto"/>
          </w:divBdr>
        </w:div>
        <w:div w:id="1537424960">
          <w:marLeft w:val="60"/>
          <w:marRight w:val="60"/>
          <w:marTop w:val="100"/>
          <w:marBottom w:val="100"/>
          <w:divBdr>
            <w:top w:val="none" w:sz="0" w:space="0" w:color="auto"/>
            <w:left w:val="none" w:sz="0" w:space="0" w:color="auto"/>
            <w:bottom w:val="none" w:sz="0" w:space="0" w:color="auto"/>
            <w:right w:val="none" w:sz="0" w:space="0" w:color="auto"/>
          </w:divBdr>
        </w:div>
        <w:div w:id="827401015">
          <w:marLeft w:val="60"/>
          <w:marRight w:val="60"/>
          <w:marTop w:val="100"/>
          <w:marBottom w:val="100"/>
          <w:divBdr>
            <w:top w:val="none" w:sz="0" w:space="0" w:color="auto"/>
            <w:left w:val="none" w:sz="0" w:space="0" w:color="auto"/>
            <w:bottom w:val="none" w:sz="0" w:space="0" w:color="auto"/>
            <w:right w:val="none" w:sz="0" w:space="0" w:color="auto"/>
          </w:divBdr>
        </w:div>
        <w:div w:id="188184552">
          <w:marLeft w:val="60"/>
          <w:marRight w:val="60"/>
          <w:marTop w:val="100"/>
          <w:marBottom w:val="100"/>
          <w:divBdr>
            <w:top w:val="none" w:sz="0" w:space="0" w:color="auto"/>
            <w:left w:val="none" w:sz="0" w:space="0" w:color="auto"/>
            <w:bottom w:val="none" w:sz="0" w:space="0" w:color="auto"/>
            <w:right w:val="none" w:sz="0" w:space="0" w:color="auto"/>
          </w:divBdr>
        </w:div>
        <w:div w:id="654796671">
          <w:marLeft w:val="60"/>
          <w:marRight w:val="60"/>
          <w:marTop w:val="100"/>
          <w:marBottom w:val="100"/>
          <w:divBdr>
            <w:top w:val="none" w:sz="0" w:space="0" w:color="auto"/>
            <w:left w:val="none" w:sz="0" w:space="0" w:color="auto"/>
            <w:bottom w:val="none" w:sz="0" w:space="0" w:color="auto"/>
            <w:right w:val="none" w:sz="0" w:space="0" w:color="auto"/>
          </w:divBdr>
        </w:div>
        <w:div w:id="198124988">
          <w:marLeft w:val="60"/>
          <w:marRight w:val="60"/>
          <w:marTop w:val="100"/>
          <w:marBottom w:val="100"/>
          <w:divBdr>
            <w:top w:val="none" w:sz="0" w:space="0" w:color="auto"/>
            <w:left w:val="none" w:sz="0" w:space="0" w:color="auto"/>
            <w:bottom w:val="none" w:sz="0" w:space="0" w:color="auto"/>
            <w:right w:val="none" w:sz="0" w:space="0" w:color="auto"/>
          </w:divBdr>
        </w:div>
      </w:divsChild>
    </w:div>
    <w:div w:id="10272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13077</Words>
  <Characters>74543</Characters>
  <Application>Microsoft Office Word</Application>
  <DocSecurity>0</DocSecurity>
  <Lines>621</Lines>
  <Paragraphs>174</Paragraphs>
  <ScaleCrop>false</ScaleCrop>
  <Company>Vallex</Company>
  <LinksUpToDate>false</LinksUpToDate>
  <CharactersWithSpaces>87446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Agent</cp:lastModifiedBy>
  <cp:revision>3</cp:revision>
  <dcterms:created xsi:type="dcterms:W3CDTF">2014-12-18T17:19:00Z</dcterms:created>
  <dcterms:modified xsi:type="dcterms:W3CDTF">2014-12-18T17:22:00Z</dcterms:modified>
</cp:coreProperties>
</file>